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年度部门整体支出绩效评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>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表</w:t>
      </w:r>
    </w:p>
    <w:tbl>
      <w:tblPr>
        <w:tblStyle w:val="7"/>
        <w:tblW w:w="99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953"/>
        <w:gridCol w:w="1256"/>
        <w:gridCol w:w="95"/>
        <w:gridCol w:w="1200"/>
        <w:gridCol w:w="1276"/>
        <w:gridCol w:w="812"/>
        <w:gridCol w:w="889"/>
        <w:gridCol w:w="13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预算部门</w:t>
            </w:r>
          </w:p>
        </w:tc>
        <w:tc>
          <w:tcPr>
            <w:tcW w:w="89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算申请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年初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预算数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全年预算数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全年执行数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分值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执行率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7333.93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16916.79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15656.61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92.55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按收入性质分：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按支出性质分：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 xml:space="preserve">  其中：  一般公共预算：16916.79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其中：基本支出：4687.29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784" w:firstLineChars="4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政府性基金拨款：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588" w:firstLineChars="3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项目支出：10969.33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372" w:firstLineChars="7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其他资金：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3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　1、保工资、保运转、保民生、保证机构顺利运转； 2、积极推进集约、保发展，推进区域评估工作，加快建设项目落地； 3、重点项目征地拆迁扎实推进； 4、坚持不懈推进优空间、塑格局，扎实推进规划编制工作； 5、加大耕地保护力度，生态保护修复成效显著，林长制相关工作加快推进； 6、地质灾害防治工作做到积极防治、措施到位； 7、积极开展国土绿化，建设美丽家园，并切实做好森林防火工作。</w:t>
            </w:r>
          </w:p>
        </w:tc>
        <w:tc>
          <w:tcPr>
            <w:tcW w:w="43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1、保工资、保运转、保民生、保证机构顺利运转； 2、积极推进集约、保发展，推进区域评估工作，加快建设项目落地； 3、重点项目征地拆迁扎实推进； 4、坚持不懈推进优空间、塑格局，扎实推进规划编制工作； 5、加大耕地保护力度，生态保护修复成效显著，林长制相关工作加快推进； 6、地质灾害防治工作做到积极防治、措施到位； 7、积极开展国土绿化，建设美丽家园，并切实做好森林防火工作。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保障单位工资人员数量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123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项目质量验收合格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项目完成及时性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控制在预算内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资产管理规范性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财务管理制度健全性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生态系统有效改善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长效管理机制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99.25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分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spacing w:line="600" w:lineRule="exact"/>
        <w:ind w:firstLine="645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填表人：        填报日期：          联系电话：            单位负责人签字：</w:t>
      </w:r>
    </w:p>
    <w:sectPr>
      <w:footerReference r:id="rId3" w:type="default"/>
      <w:footerReference r:id="rId4" w:type="even"/>
      <w:pgSz w:w="11907" w:h="16840"/>
      <w:pgMar w:top="2041" w:right="1531" w:bottom="1871" w:left="1531" w:header="851" w:footer="1304" w:gutter="0"/>
      <w:cols w:space="720" w:num="1"/>
      <w:docGrid w:type="linesAndChars" w:linePitch="587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right="335"/>
      <w:rPr>
        <w:rStyle w:val="6"/>
        <w:rFonts w:hint="eastAsia" w:ascii="宋体" w:hAnsi="宋体" w:eastAsia="宋体"/>
        <w:sz w:val="28"/>
      </w:rPr>
    </w:pPr>
    <w:r>
      <w:rPr>
        <w:rStyle w:val="6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6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6"/>
        <w:rFonts w:ascii="宋体" w:hAnsi="宋体" w:eastAsia="宋体"/>
        <w:sz w:val="28"/>
      </w:rPr>
      <w:t>3</w:t>
    </w:r>
    <w:r>
      <w:rPr>
        <w:rFonts w:ascii="宋体" w:hAnsi="宋体" w:eastAsia="宋体"/>
        <w:sz w:val="28"/>
      </w:rPr>
      <w:fldChar w:fldCharType="end"/>
    </w:r>
    <w:r>
      <w:rPr>
        <w:rStyle w:val="6"/>
        <w:rFonts w:hint="eastAsia" w:ascii="宋体" w:hAnsi="宋体" w:eastAsia="宋体"/>
        <w:sz w:val="28"/>
      </w:rPr>
      <w:t>—</w:t>
    </w:r>
  </w:p>
  <w:p>
    <w:pPr>
      <w:pStyle w:val="4"/>
      <w:ind w:right="360" w:firstLine="360"/>
      <w:jc w:val="right"/>
      <w:rPr>
        <w:rFonts w:hint="eastAsia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35"/>
      <w:rPr>
        <w:rStyle w:val="6"/>
        <w:rFonts w:hint="eastAsia" w:ascii="宋体" w:hAnsi="宋体" w:eastAsia="宋体"/>
        <w:sz w:val="28"/>
      </w:rPr>
    </w:pPr>
    <w:r>
      <w:rPr>
        <w:rStyle w:val="6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6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6"/>
        <w:rFonts w:ascii="宋体" w:hAnsi="宋体" w:eastAsia="宋体"/>
        <w:sz w:val="28"/>
      </w:rPr>
      <w:t>4</w:t>
    </w:r>
    <w:r>
      <w:rPr>
        <w:rFonts w:ascii="宋体" w:hAnsi="宋体" w:eastAsia="宋体"/>
        <w:sz w:val="28"/>
      </w:rPr>
      <w:fldChar w:fldCharType="end"/>
    </w:r>
    <w:r>
      <w:rPr>
        <w:rStyle w:val="6"/>
        <w:rFonts w:hint="eastAsia" w:ascii="宋体" w:hAnsi="宋体" w:eastAsia="宋体"/>
        <w:sz w:val="28"/>
      </w:rPr>
      <w:t>—</w:t>
    </w:r>
  </w:p>
  <w:p>
    <w:pPr>
      <w:pStyle w:val="4"/>
      <w:ind w:left="300" w:right="360" w:firstLine="360"/>
      <w:rPr>
        <w:rFonts w:hint="eastAsia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ZDM0ZWE3M2VhMTQxNGM2MTBiZmYwMGE0ZTEwOTcifQ=="/>
  </w:docVars>
  <w:rsids>
    <w:rsidRoot w:val="0405444A"/>
    <w:rsid w:val="0405444A"/>
    <w:rsid w:val="108C1055"/>
    <w:rsid w:val="2D1A0E0B"/>
    <w:rsid w:val="30723302"/>
    <w:rsid w:val="3CA45EDF"/>
    <w:rsid w:val="4469315E"/>
    <w:rsid w:val="44B36A5A"/>
    <w:rsid w:val="479B06F0"/>
    <w:rsid w:val="549772B9"/>
    <w:rsid w:val="59546F1E"/>
    <w:rsid w:val="60AC2428"/>
    <w:rsid w:val="6B535BC7"/>
    <w:rsid w:val="793C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100" w:beforeAutospacing="1" w:after="0"/>
      <w:ind w:left="0" w:firstLine="420" w:firstLineChars="200"/>
    </w:pPr>
  </w:style>
  <w:style w:type="paragraph" w:styleId="3">
    <w:name w:val="Body Text Indent"/>
    <w:basedOn w:val="1"/>
    <w:qFormat/>
    <w:uiPriority w:val="0"/>
    <w:pPr>
      <w:ind w:firstLine="632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372</Characters>
  <Lines>0</Lines>
  <Paragraphs>0</Paragraphs>
  <TotalTime>22</TotalTime>
  <ScaleCrop>false</ScaleCrop>
  <LinksUpToDate>false</LinksUpToDate>
  <CharactersWithSpaces>549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2023-04-06T02:58:00Z</dcterms:created>
  <dc:creator>断舍离</dc:creator>
  <cp:lastModifiedBy>呆瓜</cp:lastModifiedBy>
  <cp:lastPrinted>2025-09-23T01:55:37Z</cp:lastPrinted>
  <dcterms:modified xsi:type="dcterms:W3CDTF">2025-09-23T01:57:15Z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DCFB91965A914BD18F29F06CBAC86348_13</vt:lpwstr>
  </property>
  <property fmtid="{D5CDD505-2E9C-101B-9397-08002B2CF9AE}" pid="4" name="KSOTemplateDocerSaveRecord">
    <vt:lpwstr>eyJoZGlkIjoiODM4NzE0ZjgwYWVhYjBmMzZhMTc1ZWFkNTFhYjMxZGEiLCJ1c2VySWQiOiI0NDA1NzU5OTUifQ==</vt:lpwstr>
  </property>
</Properties>
</file>