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hint="default" w:eastAsia="方正小标宋简体"/>
          <w:b w:val="0"/>
          <w:bCs/>
          <w:i w:val="0"/>
          <w:sz w:val="30"/>
          <w:szCs w:val="30"/>
          <w:lang w:val="en-US" w:eastAsia="zh-CN"/>
        </w:rPr>
      </w:pPr>
      <w:r>
        <w:rPr>
          <w:rFonts w:hint="eastAsia" w:eastAsia="方正小标宋简体"/>
          <w:b w:val="0"/>
          <w:bCs/>
          <w:i w:val="0"/>
          <w:sz w:val="30"/>
          <w:szCs w:val="30"/>
          <w:lang w:val="en-US" w:eastAsia="zh-CN"/>
        </w:rPr>
        <w:t>附件1</w:t>
      </w: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eastAsia="方正小标宋简体"/>
          <w:b w:val="0"/>
          <w:bCs/>
          <w:i w:val="0"/>
          <w:sz w:val="44"/>
          <w:szCs w:val="44"/>
        </w:rPr>
      </w:pPr>
      <w:r>
        <w:rPr>
          <w:rFonts w:hint="eastAsia" w:eastAsia="方正小标宋简体"/>
          <w:b w:val="0"/>
          <w:bCs/>
          <w:i w:val="0"/>
          <w:sz w:val="44"/>
          <w:szCs w:val="44"/>
        </w:rPr>
        <w:t>张家川县地质灾害综合治理工程项目</w:t>
      </w:r>
    </w:p>
    <w:p>
      <w:pPr>
        <w:keepNext w:val="0"/>
        <w:keepLines w:val="0"/>
        <w:pageBreakBefore w:val="0"/>
        <w:widowControl w:val="0"/>
        <w:kinsoku/>
        <w:wordWrap/>
        <w:overflowPunct/>
        <w:topLinePunct w:val="0"/>
        <w:autoSpaceDE/>
        <w:autoSpaceDN/>
        <w:bidi w:val="0"/>
        <w:adjustRightInd/>
        <w:snapToGrid/>
        <w:spacing w:before="437" w:beforeLines="100" w:after="0" w:line="560" w:lineRule="exact"/>
        <w:jc w:val="center"/>
        <w:textAlignment w:val="auto"/>
        <w:rPr>
          <w:rFonts w:eastAsia="方正小标宋简体"/>
          <w:bCs/>
          <w:sz w:val="44"/>
          <w:szCs w:val="44"/>
        </w:rPr>
      </w:pPr>
      <w:r>
        <w:rPr>
          <w:rFonts w:hint="eastAsia" w:eastAsia="方正小标宋简体"/>
          <w:b w:val="0"/>
          <w:bCs/>
          <w:i w:val="0"/>
          <w:sz w:val="44"/>
          <w:szCs w:val="44"/>
        </w:rPr>
        <w:t>绩效</w:t>
      </w:r>
      <w:r>
        <w:rPr>
          <w:rFonts w:hint="eastAsia" w:eastAsia="方正小标宋简体"/>
          <w:b w:val="0"/>
          <w:bCs/>
          <w:i w:val="0"/>
          <w:sz w:val="44"/>
          <w:szCs w:val="44"/>
          <w:lang w:eastAsia="zh-CN"/>
        </w:rPr>
        <w:t>自评</w:t>
      </w:r>
      <w:r>
        <w:rPr>
          <w:rFonts w:hint="eastAsia" w:eastAsia="方正小标宋简体"/>
          <w:b w:val="0"/>
          <w:bCs/>
          <w:i w:val="0"/>
          <w:sz w:val="44"/>
          <w:szCs w:val="44"/>
        </w:rPr>
        <w:t>报告</w:t>
      </w:r>
    </w:p>
    <w:p>
      <w:pPr>
        <w:pStyle w:val="2"/>
        <w:spacing w:line="560" w:lineRule="exact"/>
        <w:rPr>
          <w:rFonts w:eastAsia="仿宋"/>
          <w:i w:val="0"/>
          <w:sz w:val="32"/>
          <w:szCs w:val="32"/>
        </w:rPr>
      </w:pPr>
      <w:r>
        <w:rPr>
          <w:rFonts w:eastAsia="仿宋"/>
          <w:i w:val="0"/>
          <w:sz w:val="32"/>
          <w:szCs w:val="32"/>
        </w:rPr>
        <w:t>一、项目基本情况</w:t>
      </w:r>
    </w:p>
    <w:p>
      <w:pPr>
        <w:pStyle w:val="2"/>
        <w:spacing w:line="560" w:lineRule="exact"/>
        <w:ind w:firstLine="600" w:firstLineChars="200"/>
        <w:rPr>
          <w:rFonts w:eastAsia="仿宋"/>
          <w:bCs w:val="0"/>
          <w:i w:val="0"/>
          <w:sz w:val="30"/>
          <w:szCs w:val="30"/>
        </w:rPr>
      </w:pPr>
      <w:r>
        <w:rPr>
          <w:rFonts w:eastAsia="仿宋"/>
          <w:i w:val="0"/>
          <w:sz w:val="30"/>
          <w:szCs w:val="30"/>
        </w:rPr>
        <w:t>（一）项目概况</w:t>
      </w:r>
      <w:bookmarkStart w:id="0" w:name="_GoBack"/>
      <w:bookmarkEnd w:id="0"/>
    </w:p>
    <w:p>
      <w:pPr>
        <w:spacing w:after="0" w:line="360" w:lineRule="auto"/>
        <w:ind w:firstLine="640" w:firstLineChars="200"/>
        <w:rPr>
          <w:rFonts w:eastAsia="仿宋"/>
          <w:b w:val="0"/>
          <w:bCs/>
          <w:i w:val="0"/>
          <w:sz w:val="32"/>
          <w:szCs w:val="32"/>
        </w:rPr>
      </w:pPr>
      <w:r>
        <w:rPr>
          <w:rFonts w:eastAsia="仿宋"/>
          <w:b w:val="0"/>
          <w:bCs/>
          <w:i w:val="0"/>
          <w:sz w:val="32"/>
          <w:szCs w:val="32"/>
        </w:rPr>
        <w:t>1.项目的可行性与必要性</w:t>
      </w:r>
    </w:p>
    <w:p>
      <w:pPr>
        <w:spacing w:after="0" w:line="360" w:lineRule="auto"/>
        <w:ind w:firstLine="640" w:firstLineChars="200"/>
        <w:rPr>
          <w:rFonts w:eastAsia="仿宋"/>
          <w:b w:val="0"/>
          <w:bCs/>
          <w:i w:val="0"/>
          <w:sz w:val="32"/>
          <w:szCs w:val="32"/>
        </w:rPr>
      </w:pPr>
      <w:r>
        <w:rPr>
          <w:rFonts w:eastAsia="仿宋"/>
          <w:b w:val="0"/>
          <w:bCs/>
          <w:i w:val="0"/>
          <w:sz w:val="32"/>
          <w:szCs w:val="32"/>
        </w:rPr>
        <w:t>张家川县地质灾害综合治理工程项目区交通便利，项目实施区施工便道顺畅，区域基础地质工作较为扎实，治理技术比较成熟，群众基础厚重，项目实施切实可行。为切实避免和减轻地质灾害造成的损失，保障人民群众生命财产安全，坚持以人民为中心，改善民生，维护社会稳定，促进经济社会的全面协调和可持续发展，为早日实现小康社会提供可靠保障。开展张家川县地质灾害综合治理工程是十分必要和迫切的。</w:t>
      </w:r>
    </w:p>
    <w:p>
      <w:pPr>
        <w:spacing w:after="0" w:line="360" w:lineRule="auto"/>
        <w:ind w:firstLine="640" w:firstLineChars="200"/>
        <w:rPr>
          <w:rFonts w:eastAsia="仿宋"/>
          <w:b w:val="0"/>
          <w:bCs/>
          <w:i w:val="0"/>
          <w:sz w:val="32"/>
          <w:szCs w:val="32"/>
        </w:rPr>
      </w:pPr>
      <w:r>
        <w:rPr>
          <w:rFonts w:eastAsia="仿宋"/>
          <w:b w:val="0"/>
          <w:bCs/>
          <w:i w:val="0"/>
          <w:sz w:val="32"/>
          <w:szCs w:val="32"/>
        </w:rPr>
        <w:t>2.项目下达情况</w:t>
      </w:r>
    </w:p>
    <w:p>
      <w:pPr>
        <w:spacing w:after="0" w:line="360" w:lineRule="auto"/>
        <w:ind w:firstLine="640" w:firstLineChars="200"/>
        <w:rPr>
          <w:rFonts w:eastAsia="仿宋"/>
          <w:b w:val="0"/>
          <w:bCs/>
          <w:i w:val="0"/>
          <w:sz w:val="32"/>
          <w:szCs w:val="32"/>
        </w:rPr>
      </w:pPr>
      <w:r>
        <w:rPr>
          <w:rFonts w:eastAsia="仿宋"/>
          <w:b w:val="0"/>
          <w:bCs/>
          <w:i w:val="0"/>
          <w:sz w:val="32"/>
          <w:szCs w:val="32"/>
        </w:rPr>
        <w:t>2024年3月4日，省财政厅下发了《甘肃省财政厅关于下达增发2023年国债重点自然灾害防治体系建设工程补助资金（地质灾害综合防治体系建设工程）的通知》(甘财资环〔2024〕14号)，下达增发2023年国债重点自然灾害防治体系建设工程（地质灾害综合防治体系建设工程）补助资金111,771.00万元，其中：由我局负责实施的张家川县地质灾害综合治理工程项目预算支出2070.00万元。根据《甘肃省自然资源厅关于上报甘肃省增发2023年国债重点自然灾害综合防治体系建设工程(地质灾害综合防治体系建设工程)项目实施方案的报告》（甘资发〔2024〕57号），（项目实施周期：2024年2月至2024年12月，共计11个月）。项目主要建设内容为：</w:t>
      </w:r>
      <w:r>
        <w:rPr>
          <w:rFonts w:eastAsia="仿宋"/>
          <w:b w:val="0"/>
          <w:bCs/>
          <w:i w:val="0"/>
          <w:sz w:val="32"/>
          <w:szCs w:val="32"/>
          <w:lang w:val="zh-CN"/>
        </w:rPr>
        <w:t>抗滑桩，挡土墙，锚杆，肋板墙，</w:t>
      </w:r>
      <w:r>
        <w:rPr>
          <w:rFonts w:eastAsia="仿宋"/>
          <w:b w:val="0"/>
          <w:bCs/>
          <w:i w:val="0"/>
          <w:sz w:val="32"/>
          <w:szCs w:val="32"/>
        </w:rPr>
        <w:t>消力池，</w:t>
      </w:r>
      <w:r>
        <w:rPr>
          <w:rFonts w:eastAsia="仿宋"/>
          <w:b w:val="0"/>
          <w:bCs/>
          <w:i w:val="0"/>
          <w:sz w:val="32"/>
          <w:szCs w:val="32"/>
          <w:lang w:val="zh-CN"/>
        </w:rPr>
        <w:t>排水渠，渗水盲沟</w:t>
      </w:r>
      <w:r>
        <w:rPr>
          <w:rFonts w:eastAsia="仿宋"/>
          <w:b w:val="0"/>
          <w:bCs/>
          <w:i w:val="0"/>
          <w:sz w:val="32"/>
          <w:szCs w:val="32"/>
        </w:rPr>
        <w:t>等。</w:t>
      </w:r>
    </w:p>
    <w:p>
      <w:pPr>
        <w:spacing w:after="0" w:line="360" w:lineRule="auto"/>
        <w:ind w:firstLine="640" w:firstLineChars="200"/>
        <w:rPr>
          <w:rFonts w:eastAsia="仿宋"/>
          <w:b w:val="0"/>
          <w:bCs/>
          <w:i w:val="0"/>
          <w:sz w:val="30"/>
          <w:szCs w:val="30"/>
        </w:rPr>
      </w:pPr>
      <w:r>
        <w:rPr>
          <w:rFonts w:eastAsia="仿宋"/>
          <w:b w:val="0"/>
          <w:bCs/>
          <w:i w:val="0"/>
          <w:sz w:val="32"/>
          <w:szCs w:val="32"/>
        </w:rPr>
        <w:t>3.项目实施情况</w:t>
      </w:r>
    </w:p>
    <w:p>
      <w:pPr>
        <w:spacing w:after="0" w:line="360" w:lineRule="auto"/>
        <w:ind w:firstLine="640" w:firstLineChars="200"/>
        <w:rPr>
          <w:rFonts w:eastAsia="仿宋"/>
          <w:b w:val="0"/>
          <w:i w:val="0"/>
          <w:sz w:val="32"/>
          <w:szCs w:val="32"/>
        </w:rPr>
      </w:pPr>
      <w:r>
        <w:rPr>
          <w:rFonts w:eastAsia="仿宋"/>
          <w:b w:val="0"/>
          <w:i w:val="0"/>
          <w:sz w:val="32"/>
          <w:szCs w:val="32"/>
        </w:rPr>
        <w:t>张家川县地质灾害综合治理工程项目批复下达后，我局于2024年3月28日在天水市公共资源交易平台对项目设计进行了公开招标，勘察设计中标单位为中国建筑材料工业地质勘查中心甘肃总队，中标金额219.61万元。2024年4月10日，双方签订了合同。</w:t>
      </w:r>
    </w:p>
    <w:p>
      <w:pPr>
        <w:spacing w:after="0" w:line="360" w:lineRule="auto"/>
        <w:ind w:firstLine="640" w:firstLineChars="200"/>
        <w:rPr>
          <w:rFonts w:eastAsia="仿宋"/>
          <w:b w:val="0"/>
          <w:i w:val="0"/>
          <w:sz w:val="32"/>
          <w:szCs w:val="32"/>
        </w:rPr>
      </w:pPr>
      <w:r>
        <w:rPr>
          <w:rFonts w:eastAsia="仿宋"/>
          <w:b w:val="0"/>
          <w:i w:val="0"/>
          <w:sz w:val="32"/>
          <w:szCs w:val="32"/>
        </w:rPr>
        <w:t>2024年5月17日在天水市公共资源交易平台对该项目施工监理单位进行了公开招标，一标段（施工））中标单位为甘肃山水地环地质工程有限公司，中标金额639.27073万元。2024年5月22日，双方签订了建设工程施工合同。三标段（施工）中标单位为甘肃山水地环地质工程有限公司，中标金额620.356732万元。2024年5月22日，双方签订了建设工程施工合同。四标段（监理）中标单位为中国建筑材料工业地质勘查中心甘肃总队，中标金额33.415万元。2024年5月22日，双方签订了建设工程监理合同。五标段（监理）中标单位为甘肃天水地质灾害防治工程设计研究院有限责任公司，中标金额22.5万元。2024年6月17日，双方签订了建设工程监理合同。六标段（监理）中标单位为中国建筑材料工业地质勘查中心甘肃总队，中标金额25.5万元。2024年5月22日，双方签订了建设工程监理合同。</w:t>
      </w:r>
    </w:p>
    <w:p>
      <w:pPr>
        <w:spacing w:after="0" w:line="360" w:lineRule="auto"/>
        <w:ind w:firstLine="640" w:firstLineChars="200"/>
        <w:rPr>
          <w:rFonts w:eastAsia="仿宋"/>
          <w:b w:val="0"/>
          <w:i w:val="0"/>
          <w:sz w:val="32"/>
          <w:szCs w:val="32"/>
        </w:rPr>
      </w:pPr>
      <w:r>
        <w:rPr>
          <w:rFonts w:eastAsia="仿宋"/>
          <w:b w:val="0"/>
          <w:i w:val="0"/>
          <w:sz w:val="32"/>
          <w:szCs w:val="32"/>
        </w:rPr>
        <w:t>2024年6月11日在天水市公共资源交易平台对该项目二标段（施工）进行了二次公开招标，二标段（施工）中标单位为核工业天水工程勘察院有限公司，中标金额546.158929万元。2024年6月17日，双方签订了施工合同。</w:t>
      </w:r>
    </w:p>
    <w:p>
      <w:pPr>
        <w:spacing w:after="0" w:line="360" w:lineRule="auto"/>
        <w:ind w:firstLine="640" w:firstLineChars="200"/>
        <w:rPr>
          <w:rFonts w:eastAsia="仿宋"/>
          <w:b w:val="0"/>
          <w:i w:val="0"/>
          <w:sz w:val="32"/>
          <w:szCs w:val="32"/>
          <w:highlight w:val="none"/>
        </w:rPr>
      </w:pPr>
      <w:r>
        <w:rPr>
          <w:rFonts w:eastAsia="仿宋"/>
          <w:b w:val="0"/>
          <w:i w:val="0"/>
          <w:sz w:val="32"/>
          <w:szCs w:val="32"/>
        </w:rPr>
        <w:t>截至2024年9月24日完成的项目实施内容主要有：完成了工程勘察、初步设计、施工图设计，项目一标段、三标段于2024年5月23日开工，二标段于2024年6月18日开工</w:t>
      </w:r>
      <w:r>
        <w:rPr>
          <w:rFonts w:eastAsia="仿宋"/>
          <w:b w:val="0"/>
          <w:i w:val="0"/>
          <w:sz w:val="32"/>
          <w:szCs w:val="32"/>
          <w:highlight w:val="none"/>
        </w:rPr>
        <w:t>，完成工程量</w:t>
      </w:r>
      <w:r>
        <w:rPr>
          <w:rFonts w:hint="eastAsia" w:eastAsia="仿宋"/>
          <w:b w:val="0"/>
          <w:i w:val="0"/>
          <w:sz w:val="32"/>
          <w:szCs w:val="32"/>
          <w:highlight w:val="none"/>
          <w:lang w:val="en-US" w:eastAsia="zh-CN"/>
        </w:rPr>
        <w:t>90</w:t>
      </w:r>
      <w:r>
        <w:rPr>
          <w:rFonts w:eastAsia="仿宋"/>
          <w:b w:val="0"/>
          <w:i w:val="0"/>
          <w:sz w:val="32"/>
          <w:szCs w:val="32"/>
          <w:highlight w:val="none"/>
        </w:rPr>
        <w:t>%。项目整体形象进度8</w:t>
      </w:r>
      <w:r>
        <w:rPr>
          <w:rFonts w:hint="eastAsia" w:eastAsia="仿宋"/>
          <w:b w:val="0"/>
          <w:i w:val="0"/>
          <w:sz w:val="32"/>
          <w:szCs w:val="32"/>
          <w:highlight w:val="none"/>
          <w:lang w:val="en-US" w:eastAsia="zh-CN"/>
        </w:rPr>
        <w:t>5</w:t>
      </w:r>
      <w:r>
        <w:rPr>
          <w:rFonts w:eastAsia="仿宋"/>
          <w:b w:val="0"/>
          <w:i w:val="0"/>
          <w:sz w:val="32"/>
          <w:szCs w:val="32"/>
          <w:highlight w:val="none"/>
        </w:rPr>
        <w:t>%</w:t>
      </w:r>
      <w:r>
        <w:rPr>
          <w:rFonts w:hint="eastAsia" w:eastAsia="仿宋"/>
          <w:b w:val="0"/>
          <w:i w:val="0"/>
          <w:sz w:val="32"/>
          <w:szCs w:val="32"/>
          <w:highlight w:val="none"/>
          <w:lang w:eastAsia="zh-CN"/>
        </w:rPr>
        <w:t>，</w:t>
      </w:r>
      <w:r>
        <w:rPr>
          <w:rFonts w:hint="eastAsia" w:eastAsia="仿宋"/>
          <w:b w:val="0"/>
          <w:i w:val="0"/>
          <w:sz w:val="32"/>
          <w:szCs w:val="32"/>
          <w:highlight w:val="none"/>
          <w:lang w:val="en-US" w:eastAsia="zh-CN"/>
        </w:rPr>
        <w:t>工程进展顺利</w:t>
      </w:r>
      <w:r>
        <w:rPr>
          <w:rFonts w:eastAsia="仿宋"/>
          <w:b w:val="0"/>
          <w:i w:val="0"/>
          <w:sz w:val="32"/>
          <w:szCs w:val="32"/>
          <w:highlight w:val="none"/>
        </w:rPr>
        <w:t>。</w:t>
      </w:r>
    </w:p>
    <w:p>
      <w:pPr>
        <w:pStyle w:val="2"/>
        <w:spacing w:line="560" w:lineRule="exact"/>
        <w:ind w:firstLine="600" w:firstLineChars="200"/>
        <w:rPr>
          <w:rFonts w:eastAsia="仿宋"/>
          <w:i w:val="0"/>
          <w:sz w:val="30"/>
          <w:szCs w:val="30"/>
        </w:rPr>
      </w:pPr>
      <w:r>
        <w:rPr>
          <w:rFonts w:eastAsia="仿宋"/>
          <w:i w:val="0"/>
          <w:sz w:val="30"/>
          <w:szCs w:val="30"/>
        </w:rPr>
        <w:t>（二）项目绩效目标情况</w:t>
      </w:r>
    </w:p>
    <w:p>
      <w:pPr>
        <w:spacing w:after="0" w:line="360" w:lineRule="auto"/>
        <w:ind w:firstLine="640" w:firstLineChars="200"/>
        <w:rPr>
          <w:rFonts w:eastAsia="仿宋"/>
          <w:b w:val="0"/>
          <w:i w:val="0"/>
          <w:sz w:val="32"/>
          <w:szCs w:val="32"/>
        </w:rPr>
      </w:pPr>
      <w:r>
        <w:rPr>
          <w:rFonts w:eastAsia="仿宋"/>
          <w:b w:val="0"/>
          <w:i w:val="0"/>
          <w:sz w:val="32"/>
          <w:szCs w:val="32"/>
          <w:highlight w:val="none"/>
        </w:rPr>
        <w:t>本项目的年度</w:t>
      </w:r>
      <w:r>
        <w:rPr>
          <w:rFonts w:hint="eastAsia" w:eastAsia="仿宋"/>
          <w:b w:val="0"/>
          <w:i w:val="0"/>
          <w:sz w:val="32"/>
          <w:szCs w:val="32"/>
          <w:highlight w:val="none"/>
          <w:lang w:val="en-US" w:eastAsia="zh-CN"/>
        </w:rPr>
        <w:t>计划</w:t>
      </w:r>
      <w:r>
        <w:rPr>
          <w:rFonts w:eastAsia="仿宋"/>
          <w:b w:val="0"/>
          <w:i w:val="0"/>
          <w:sz w:val="32"/>
          <w:szCs w:val="32"/>
          <w:highlight w:val="none"/>
        </w:rPr>
        <w:t>目标是于2024年12月底前完成项目</w:t>
      </w:r>
      <w:r>
        <w:rPr>
          <w:rFonts w:hint="eastAsia" w:eastAsia="仿宋"/>
          <w:b w:val="0"/>
          <w:i w:val="0"/>
          <w:sz w:val="32"/>
          <w:szCs w:val="32"/>
          <w:highlight w:val="none"/>
          <w:lang w:val="en-US" w:eastAsia="zh-CN"/>
        </w:rPr>
        <w:t>全部</w:t>
      </w:r>
      <w:r>
        <w:rPr>
          <w:rFonts w:eastAsia="仿宋"/>
          <w:b w:val="0"/>
          <w:i w:val="0"/>
          <w:sz w:val="32"/>
          <w:szCs w:val="32"/>
          <w:highlight w:val="none"/>
        </w:rPr>
        <w:t>建设内容，</w:t>
      </w:r>
      <w:r>
        <w:rPr>
          <w:rFonts w:hint="eastAsia" w:eastAsia="仿宋"/>
          <w:b w:val="0"/>
          <w:i w:val="0"/>
          <w:sz w:val="32"/>
          <w:szCs w:val="32"/>
          <w:highlight w:val="none"/>
          <w:lang w:val="en-US" w:eastAsia="zh-CN"/>
        </w:rPr>
        <w:t>实际11月初全部竣工，提前完成。</w:t>
      </w:r>
      <w:r>
        <w:rPr>
          <w:rFonts w:eastAsia="仿宋"/>
          <w:b w:val="0"/>
          <w:i w:val="0"/>
          <w:sz w:val="32"/>
          <w:szCs w:val="32"/>
        </w:rPr>
        <w:t>确保工程</w:t>
      </w:r>
      <w:r>
        <w:rPr>
          <w:rFonts w:hint="eastAsia" w:eastAsia="仿宋"/>
          <w:b w:val="0"/>
          <w:i w:val="0"/>
          <w:sz w:val="32"/>
          <w:szCs w:val="32"/>
          <w:lang w:val="en-US" w:eastAsia="zh-CN"/>
        </w:rPr>
        <w:t>建设质量</w:t>
      </w:r>
      <w:r>
        <w:rPr>
          <w:rFonts w:eastAsia="仿宋"/>
          <w:b w:val="0"/>
          <w:i w:val="0"/>
          <w:sz w:val="32"/>
          <w:szCs w:val="32"/>
        </w:rPr>
        <w:t>，最大程度保障人民群众生命财产安全和社会大局稳定</w:t>
      </w:r>
      <w:r>
        <w:rPr>
          <w:rFonts w:hint="eastAsia" w:eastAsia="仿宋"/>
          <w:b w:val="0"/>
          <w:i w:val="0"/>
          <w:sz w:val="32"/>
          <w:szCs w:val="32"/>
          <w:lang w:eastAsia="zh-CN"/>
        </w:rPr>
        <w:t>，</w:t>
      </w:r>
      <w:r>
        <w:rPr>
          <w:rFonts w:hint="eastAsia" w:eastAsia="仿宋"/>
          <w:b w:val="0"/>
          <w:i w:val="0"/>
          <w:sz w:val="32"/>
          <w:szCs w:val="32"/>
          <w:lang w:val="en-US" w:eastAsia="zh-CN"/>
        </w:rPr>
        <w:t>达到防灾减灾效益</w:t>
      </w:r>
      <w:r>
        <w:rPr>
          <w:rFonts w:eastAsia="仿宋"/>
          <w:b w:val="0"/>
          <w:i w:val="0"/>
          <w:sz w:val="32"/>
          <w:szCs w:val="32"/>
        </w:rPr>
        <w:t>。</w:t>
      </w:r>
    </w:p>
    <w:p>
      <w:pPr>
        <w:spacing w:after="0" w:line="360" w:lineRule="auto"/>
        <w:ind w:firstLine="640" w:firstLineChars="200"/>
        <w:rPr>
          <w:rFonts w:eastAsia="仿宋"/>
          <w:b w:val="0"/>
          <w:i w:val="0"/>
          <w:sz w:val="32"/>
          <w:szCs w:val="32"/>
        </w:rPr>
      </w:pPr>
      <w:r>
        <w:rPr>
          <w:rFonts w:eastAsia="仿宋"/>
          <w:b w:val="0"/>
          <w:i w:val="0"/>
          <w:sz w:val="32"/>
          <w:szCs w:val="32"/>
        </w:rPr>
        <w:t>本项目的长期目标是基于本项目的实施，持续提升地质灾害风险管控、隐患识别、监测预警、防御工程标准和基层防灾能力</w:t>
      </w:r>
      <w:r>
        <w:rPr>
          <w:rFonts w:eastAsia="MS Mincho"/>
          <w:b w:val="0"/>
          <w:i w:val="0"/>
          <w:sz w:val="32"/>
          <w:szCs w:val="32"/>
        </w:rPr>
        <w:t>‌</w:t>
      </w:r>
      <w:r>
        <w:rPr>
          <w:rFonts w:eastAsia="仿宋"/>
          <w:b w:val="0"/>
          <w:i w:val="0"/>
          <w:sz w:val="32"/>
          <w:szCs w:val="32"/>
        </w:rPr>
        <w:t>，包括：</w:t>
      </w:r>
      <w:r>
        <w:rPr>
          <w:rFonts w:hint="eastAsia" w:ascii="宋体" w:hAnsi="宋体" w:cs="宋体"/>
          <w:b w:val="0"/>
          <w:i w:val="0"/>
          <w:sz w:val="32"/>
          <w:szCs w:val="32"/>
        </w:rPr>
        <w:t>①</w:t>
      </w:r>
      <w:r>
        <w:rPr>
          <w:rFonts w:eastAsia="仿宋"/>
          <w:b w:val="0"/>
          <w:i w:val="0"/>
          <w:sz w:val="32"/>
          <w:szCs w:val="32"/>
        </w:rPr>
        <w:t>建立综合治理机制：形成多部门协作的地质灾害防治体系，实现资源有效整合；</w:t>
      </w:r>
      <w:r>
        <w:rPr>
          <w:rFonts w:hint="eastAsia" w:ascii="宋体" w:hAnsi="宋体" w:cs="宋体"/>
          <w:b w:val="0"/>
          <w:i w:val="0"/>
          <w:sz w:val="32"/>
          <w:szCs w:val="32"/>
        </w:rPr>
        <w:t>②</w:t>
      </w:r>
      <w:r>
        <w:rPr>
          <w:rFonts w:eastAsia="仿宋"/>
          <w:b w:val="0"/>
          <w:i w:val="0"/>
          <w:sz w:val="32"/>
          <w:szCs w:val="32"/>
        </w:rPr>
        <w:t>助力区域环境整治：推动区域内生态恢复工程，增强自然环境的防灾能力，助力美丽乡村建设；</w:t>
      </w:r>
      <w:r>
        <w:rPr>
          <w:rFonts w:hint="eastAsia" w:ascii="宋体" w:hAnsi="宋体" w:cs="宋体"/>
          <w:b w:val="0"/>
          <w:i w:val="0"/>
          <w:sz w:val="32"/>
          <w:szCs w:val="32"/>
        </w:rPr>
        <w:t>③</w:t>
      </w:r>
      <w:r>
        <w:rPr>
          <w:rFonts w:eastAsia="仿宋"/>
          <w:b w:val="0"/>
          <w:i w:val="0"/>
          <w:sz w:val="32"/>
          <w:szCs w:val="32"/>
        </w:rPr>
        <w:t>技术创新与推广：引入新技术，提高地质灾害监测和治理的效率和效果。</w:t>
      </w:r>
    </w:p>
    <w:p>
      <w:pPr>
        <w:spacing w:after="0" w:line="360" w:lineRule="auto"/>
        <w:ind w:firstLine="604" w:firstLineChars="189"/>
        <w:rPr>
          <w:rFonts w:eastAsia="仿宋"/>
          <w:b w:val="0"/>
          <w:i w:val="0"/>
          <w:sz w:val="32"/>
          <w:szCs w:val="32"/>
        </w:rPr>
      </w:pPr>
      <w:r>
        <w:rPr>
          <w:rFonts w:eastAsia="仿宋"/>
          <w:b w:val="0"/>
          <w:i w:val="0"/>
          <w:sz w:val="32"/>
          <w:szCs w:val="32"/>
        </w:rPr>
        <w:t>根据《甘肃省财政厅 甘肃省自然资源厅关于备案增发2023年国债地质灾害综合防治体系建设工程绩效目标的报告》(甘财资环〔2024〕23号)，分解本项目绩效目标见表1。</w:t>
      </w:r>
    </w:p>
    <w:p>
      <w:pPr>
        <w:spacing w:line="360" w:lineRule="auto"/>
        <w:ind w:firstLine="560" w:firstLineChars="200"/>
        <w:jc w:val="left"/>
        <w:rPr>
          <w:rFonts w:eastAsia="仿宋"/>
          <w:b w:val="0"/>
          <w:i w:val="0"/>
          <w:sz w:val="28"/>
          <w:szCs w:val="28"/>
        </w:rPr>
      </w:pPr>
      <w:r>
        <w:rPr>
          <w:rFonts w:eastAsia="仿宋"/>
          <w:b w:val="0"/>
          <w:i w:val="0"/>
          <w:sz w:val="28"/>
          <w:szCs w:val="28"/>
        </w:rPr>
        <w:t xml:space="preserve">表1    </w:t>
      </w:r>
      <w:r>
        <w:rPr>
          <w:rFonts w:eastAsia="仿宋"/>
          <w:b w:val="0"/>
          <w:i w:val="0"/>
          <w:sz w:val="28"/>
          <w:szCs w:val="28"/>
          <w:highlight w:val="none"/>
        </w:rPr>
        <w:t>张家川县地质灾害综合治理工程项目绩</w:t>
      </w:r>
      <w:r>
        <w:rPr>
          <w:rFonts w:eastAsia="仿宋"/>
          <w:b w:val="0"/>
          <w:i w:val="0"/>
          <w:sz w:val="28"/>
          <w:szCs w:val="28"/>
        </w:rPr>
        <w:t>效目标表</w:t>
      </w:r>
    </w:p>
    <w:tbl>
      <w:tblPr>
        <w:tblStyle w:val="14"/>
        <w:tblW w:w="8569" w:type="dxa"/>
        <w:tblInd w:w="93"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433"/>
        <w:gridCol w:w="1723"/>
        <w:gridCol w:w="3613"/>
        <w:gridCol w:w="992"/>
        <w:gridCol w:w="808"/>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780" w:hRule="atLeast"/>
        </w:trPr>
        <w:tc>
          <w:tcPr>
            <w:tcW w:w="1433" w:type="dxa"/>
            <w:tcBorders>
              <w:top w:val="single" w:color="auto" w:sz="4" w:space="0"/>
              <w:left w:val="nil"/>
            </w:tcBorders>
            <w:shd w:val="clear" w:color="auto" w:fill="auto"/>
            <w:vAlign w:val="center"/>
          </w:tcPr>
          <w:p>
            <w:pPr>
              <w:widowControl/>
              <w:spacing w:line="300" w:lineRule="exact"/>
              <w:jc w:val="center"/>
              <w:rPr>
                <w:rFonts w:eastAsia="仿宋"/>
                <w:bCs/>
                <w:i w:val="0"/>
                <w:color w:val="000000"/>
                <w:kern w:val="0"/>
                <w:sz w:val="24"/>
              </w:rPr>
            </w:pPr>
            <w:r>
              <w:rPr>
                <w:rFonts w:eastAsia="仿宋"/>
                <w:bCs/>
                <w:i w:val="0"/>
                <w:color w:val="000000"/>
                <w:kern w:val="0"/>
                <w:sz w:val="24"/>
              </w:rPr>
              <w:t>一级指标</w:t>
            </w:r>
          </w:p>
        </w:tc>
        <w:tc>
          <w:tcPr>
            <w:tcW w:w="1723" w:type="dxa"/>
            <w:tcBorders>
              <w:top w:val="single" w:color="auto" w:sz="4" w:space="0"/>
            </w:tcBorders>
            <w:shd w:val="clear" w:color="auto" w:fill="auto"/>
            <w:vAlign w:val="center"/>
          </w:tcPr>
          <w:p>
            <w:pPr>
              <w:widowControl/>
              <w:spacing w:line="300" w:lineRule="exact"/>
              <w:jc w:val="center"/>
              <w:rPr>
                <w:rFonts w:eastAsia="仿宋"/>
                <w:bCs/>
                <w:i w:val="0"/>
                <w:color w:val="000000"/>
                <w:kern w:val="0"/>
                <w:sz w:val="24"/>
              </w:rPr>
            </w:pPr>
            <w:r>
              <w:rPr>
                <w:rFonts w:eastAsia="仿宋"/>
                <w:bCs/>
                <w:i w:val="0"/>
                <w:color w:val="000000"/>
                <w:kern w:val="0"/>
                <w:sz w:val="24"/>
              </w:rPr>
              <w:t>二级指标</w:t>
            </w:r>
          </w:p>
        </w:tc>
        <w:tc>
          <w:tcPr>
            <w:tcW w:w="3613" w:type="dxa"/>
            <w:tcBorders>
              <w:top w:val="single" w:color="auto" w:sz="4" w:space="0"/>
            </w:tcBorders>
            <w:shd w:val="clear" w:color="auto" w:fill="auto"/>
            <w:vAlign w:val="center"/>
          </w:tcPr>
          <w:p>
            <w:pPr>
              <w:widowControl/>
              <w:spacing w:line="300" w:lineRule="exact"/>
              <w:jc w:val="center"/>
              <w:rPr>
                <w:rFonts w:eastAsia="仿宋"/>
                <w:bCs/>
                <w:i w:val="0"/>
                <w:color w:val="000000"/>
                <w:kern w:val="0"/>
                <w:sz w:val="24"/>
              </w:rPr>
            </w:pPr>
            <w:r>
              <w:rPr>
                <w:rFonts w:eastAsia="仿宋"/>
                <w:bCs/>
                <w:i w:val="0"/>
                <w:color w:val="000000"/>
                <w:kern w:val="0"/>
                <w:sz w:val="24"/>
              </w:rPr>
              <w:t>三级指标</w:t>
            </w:r>
          </w:p>
        </w:tc>
        <w:tc>
          <w:tcPr>
            <w:tcW w:w="992" w:type="dxa"/>
            <w:tcBorders>
              <w:top w:val="single" w:color="auto" w:sz="4" w:space="0"/>
            </w:tcBorders>
            <w:shd w:val="clear" w:color="auto" w:fill="auto"/>
            <w:vAlign w:val="center"/>
          </w:tcPr>
          <w:p>
            <w:pPr>
              <w:widowControl/>
              <w:spacing w:line="300" w:lineRule="exact"/>
              <w:jc w:val="center"/>
              <w:rPr>
                <w:rFonts w:eastAsia="仿宋"/>
                <w:bCs/>
                <w:i w:val="0"/>
                <w:color w:val="000000"/>
                <w:kern w:val="0"/>
                <w:sz w:val="24"/>
              </w:rPr>
            </w:pPr>
            <w:r>
              <w:rPr>
                <w:rFonts w:eastAsia="仿宋"/>
                <w:bCs/>
                <w:i w:val="0"/>
                <w:color w:val="000000"/>
                <w:kern w:val="0"/>
                <w:sz w:val="24"/>
              </w:rPr>
              <w:t>年度</w:t>
            </w:r>
          </w:p>
          <w:p>
            <w:pPr>
              <w:widowControl/>
              <w:spacing w:line="300" w:lineRule="exact"/>
              <w:jc w:val="center"/>
              <w:rPr>
                <w:rFonts w:eastAsia="仿宋"/>
                <w:bCs/>
                <w:i w:val="0"/>
                <w:color w:val="000000"/>
                <w:kern w:val="0"/>
                <w:sz w:val="24"/>
              </w:rPr>
            </w:pPr>
            <w:r>
              <w:rPr>
                <w:rFonts w:eastAsia="仿宋"/>
                <w:bCs/>
                <w:i w:val="0"/>
                <w:color w:val="000000"/>
                <w:kern w:val="0"/>
                <w:sz w:val="24"/>
              </w:rPr>
              <w:t>指标值</w:t>
            </w:r>
          </w:p>
        </w:tc>
        <w:tc>
          <w:tcPr>
            <w:tcW w:w="808" w:type="dxa"/>
            <w:tcBorders>
              <w:top w:val="single" w:color="auto" w:sz="4" w:space="0"/>
              <w:right w:val="nil"/>
            </w:tcBorders>
            <w:vAlign w:val="center"/>
          </w:tcPr>
          <w:p>
            <w:pPr>
              <w:widowControl/>
              <w:spacing w:line="300" w:lineRule="exact"/>
              <w:jc w:val="center"/>
              <w:rPr>
                <w:rFonts w:eastAsia="仿宋"/>
                <w:bCs/>
                <w:i w:val="0"/>
                <w:color w:val="000000"/>
                <w:kern w:val="0"/>
                <w:sz w:val="24"/>
              </w:rPr>
            </w:pPr>
            <w:r>
              <w:rPr>
                <w:rFonts w:eastAsia="仿宋"/>
                <w:bCs/>
                <w:i w:val="0"/>
                <w:color w:val="000000"/>
                <w:kern w:val="0"/>
                <w:sz w:val="24"/>
              </w:rPr>
              <w:t>预算支出级次</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1433" w:type="dxa"/>
            <w:vMerge w:val="restart"/>
            <w:tcBorders>
              <w:left w:val="nil"/>
            </w:tcBorders>
            <w:shd w:val="clear" w:color="auto" w:fill="auto"/>
            <w:vAlign w:val="center"/>
          </w:tcPr>
          <w:p>
            <w:pPr>
              <w:widowControl/>
              <w:spacing w:line="300" w:lineRule="exact"/>
              <w:jc w:val="center"/>
              <w:rPr>
                <w:rFonts w:eastAsia="仿宋"/>
                <w:b w:val="0"/>
                <w:i w:val="0"/>
                <w:kern w:val="0"/>
                <w:sz w:val="24"/>
              </w:rPr>
            </w:pPr>
            <w:r>
              <w:rPr>
                <w:rFonts w:eastAsia="仿宋"/>
                <w:b w:val="0"/>
                <w:i w:val="0"/>
                <w:kern w:val="0"/>
                <w:sz w:val="24"/>
              </w:rPr>
              <w:t>产</w:t>
            </w:r>
          </w:p>
          <w:p>
            <w:pPr>
              <w:widowControl/>
              <w:spacing w:line="300" w:lineRule="exact"/>
              <w:jc w:val="center"/>
              <w:rPr>
                <w:rFonts w:eastAsia="仿宋"/>
                <w:b w:val="0"/>
                <w:i w:val="0"/>
                <w:kern w:val="0"/>
                <w:sz w:val="24"/>
              </w:rPr>
            </w:pPr>
            <w:r>
              <w:rPr>
                <w:rFonts w:eastAsia="仿宋"/>
                <w:b w:val="0"/>
                <w:i w:val="0"/>
                <w:kern w:val="0"/>
                <w:sz w:val="24"/>
              </w:rPr>
              <w:t>出</w:t>
            </w:r>
          </w:p>
          <w:p>
            <w:pPr>
              <w:widowControl/>
              <w:spacing w:line="300" w:lineRule="exact"/>
              <w:jc w:val="center"/>
              <w:rPr>
                <w:rFonts w:eastAsia="仿宋"/>
                <w:b w:val="0"/>
                <w:i w:val="0"/>
                <w:kern w:val="0"/>
                <w:sz w:val="24"/>
              </w:rPr>
            </w:pPr>
            <w:r>
              <w:rPr>
                <w:rFonts w:eastAsia="仿宋"/>
                <w:b w:val="0"/>
                <w:i w:val="0"/>
                <w:kern w:val="0"/>
                <w:sz w:val="24"/>
              </w:rPr>
              <w:t>指</w:t>
            </w:r>
          </w:p>
          <w:p>
            <w:pPr>
              <w:widowControl/>
              <w:spacing w:line="300" w:lineRule="exact"/>
              <w:jc w:val="center"/>
              <w:rPr>
                <w:rFonts w:eastAsia="仿宋"/>
                <w:b w:val="0"/>
                <w:i w:val="0"/>
                <w:kern w:val="0"/>
                <w:sz w:val="24"/>
              </w:rPr>
            </w:pPr>
            <w:r>
              <w:rPr>
                <w:rFonts w:eastAsia="仿宋"/>
                <w:b w:val="0"/>
                <w:i w:val="0"/>
                <w:kern w:val="0"/>
                <w:sz w:val="24"/>
              </w:rPr>
              <w:t>标</w:t>
            </w:r>
          </w:p>
        </w:tc>
        <w:tc>
          <w:tcPr>
            <w:tcW w:w="1723" w:type="dxa"/>
            <w:vMerge w:val="restart"/>
            <w:shd w:val="clear" w:color="auto" w:fill="auto"/>
            <w:vAlign w:val="center"/>
          </w:tcPr>
          <w:p>
            <w:pPr>
              <w:widowControl/>
              <w:spacing w:line="300" w:lineRule="exact"/>
              <w:jc w:val="center"/>
              <w:rPr>
                <w:rFonts w:eastAsia="仿宋"/>
                <w:b w:val="0"/>
                <w:i w:val="0"/>
                <w:kern w:val="0"/>
                <w:sz w:val="24"/>
              </w:rPr>
            </w:pPr>
            <w:r>
              <w:rPr>
                <w:rFonts w:eastAsia="仿宋"/>
                <w:b w:val="0"/>
                <w:i w:val="0"/>
                <w:kern w:val="0"/>
                <w:sz w:val="24"/>
              </w:rPr>
              <w:t>数量指标</w:t>
            </w:r>
          </w:p>
        </w:tc>
        <w:tc>
          <w:tcPr>
            <w:tcW w:w="3613" w:type="dxa"/>
            <w:shd w:val="clear" w:color="auto" w:fill="auto"/>
            <w:vAlign w:val="center"/>
          </w:tcPr>
          <w:p>
            <w:pPr>
              <w:spacing w:line="300" w:lineRule="exact"/>
              <w:rPr>
                <w:rFonts w:eastAsia="仿宋"/>
                <w:b w:val="0"/>
                <w:i w:val="0"/>
                <w:color w:val="000000"/>
                <w:sz w:val="24"/>
              </w:rPr>
            </w:pPr>
            <w:r>
              <w:rPr>
                <w:rFonts w:eastAsia="仿宋"/>
                <w:b w:val="0"/>
                <w:i w:val="0"/>
                <w:color w:val="000000"/>
                <w:sz w:val="24"/>
              </w:rPr>
              <w:t>实施地质灾害综合治理项目（个）</w:t>
            </w:r>
          </w:p>
        </w:tc>
        <w:tc>
          <w:tcPr>
            <w:tcW w:w="992" w:type="dxa"/>
            <w:shd w:val="clear" w:color="auto" w:fill="auto"/>
            <w:vAlign w:val="center"/>
          </w:tcPr>
          <w:p>
            <w:pPr>
              <w:spacing w:line="300" w:lineRule="exact"/>
              <w:jc w:val="center"/>
              <w:rPr>
                <w:rFonts w:eastAsia="仿宋"/>
                <w:b w:val="0"/>
                <w:i w:val="0"/>
                <w:color w:val="000000"/>
                <w:sz w:val="24"/>
              </w:rPr>
            </w:pPr>
            <w:r>
              <w:rPr>
                <w:rFonts w:eastAsia="仿宋"/>
                <w:b w:val="0"/>
                <w:i w:val="0"/>
                <w:color w:val="000000"/>
                <w:sz w:val="24"/>
              </w:rPr>
              <w:t>1</w:t>
            </w:r>
          </w:p>
        </w:tc>
        <w:tc>
          <w:tcPr>
            <w:tcW w:w="808" w:type="dxa"/>
            <w:tcBorders>
              <w:right w:val="nil"/>
            </w:tcBorders>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1433" w:type="dxa"/>
            <w:vMerge w:val="continue"/>
            <w:tcBorders>
              <w:left w:val="nil"/>
            </w:tcBorders>
            <w:vAlign w:val="center"/>
          </w:tcPr>
          <w:p>
            <w:pPr>
              <w:widowControl/>
              <w:spacing w:line="300" w:lineRule="exact"/>
              <w:jc w:val="left"/>
              <w:rPr>
                <w:rFonts w:eastAsia="仿宋"/>
                <w:b w:val="0"/>
                <w:i w:val="0"/>
                <w:kern w:val="0"/>
                <w:sz w:val="24"/>
              </w:rPr>
            </w:pPr>
          </w:p>
        </w:tc>
        <w:tc>
          <w:tcPr>
            <w:tcW w:w="1723" w:type="dxa"/>
            <w:vMerge w:val="continue"/>
            <w:shd w:val="clear" w:color="auto" w:fill="auto"/>
            <w:vAlign w:val="center"/>
          </w:tcPr>
          <w:p>
            <w:pPr>
              <w:widowControl/>
              <w:spacing w:line="300" w:lineRule="exact"/>
              <w:jc w:val="center"/>
              <w:rPr>
                <w:rFonts w:eastAsia="仿宋"/>
                <w:b w:val="0"/>
                <w:i w:val="0"/>
                <w:color w:val="000000"/>
                <w:kern w:val="0"/>
                <w:sz w:val="24"/>
              </w:rPr>
            </w:pPr>
          </w:p>
        </w:tc>
        <w:tc>
          <w:tcPr>
            <w:tcW w:w="3613" w:type="dxa"/>
            <w:shd w:val="clear" w:color="auto" w:fill="auto"/>
            <w:vAlign w:val="center"/>
          </w:tcPr>
          <w:p>
            <w:pPr>
              <w:spacing w:line="300" w:lineRule="exact"/>
              <w:rPr>
                <w:rFonts w:eastAsia="仿宋"/>
                <w:b w:val="0"/>
                <w:i w:val="0"/>
                <w:color w:val="000000"/>
                <w:sz w:val="24"/>
              </w:rPr>
            </w:pPr>
            <w:r>
              <w:rPr>
                <w:rFonts w:eastAsia="仿宋"/>
                <w:b w:val="0"/>
                <w:i w:val="0"/>
                <w:color w:val="000000"/>
                <w:sz w:val="24"/>
              </w:rPr>
              <w:t>开展地质灾害隐患点治理（处）</w:t>
            </w:r>
          </w:p>
        </w:tc>
        <w:tc>
          <w:tcPr>
            <w:tcW w:w="992" w:type="dxa"/>
            <w:shd w:val="clear" w:color="auto" w:fill="auto"/>
            <w:vAlign w:val="center"/>
          </w:tcPr>
          <w:p>
            <w:pPr>
              <w:spacing w:line="300" w:lineRule="exact"/>
              <w:jc w:val="center"/>
              <w:rPr>
                <w:rFonts w:eastAsia="仿宋"/>
                <w:b w:val="0"/>
                <w:i w:val="0"/>
                <w:color w:val="000000"/>
                <w:sz w:val="24"/>
              </w:rPr>
            </w:pPr>
            <w:r>
              <w:rPr>
                <w:rFonts w:eastAsia="仿宋"/>
                <w:b w:val="0"/>
                <w:i w:val="0"/>
                <w:color w:val="000000"/>
                <w:sz w:val="24"/>
              </w:rPr>
              <w:t>3</w:t>
            </w:r>
          </w:p>
        </w:tc>
        <w:tc>
          <w:tcPr>
            <w:tcW w:w="808" w:type="dxa"/>
            <w:tcBorders>
              <w:right w:val="nil"/>
            </w:tcBorders>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1433" w:type="dxa"/>
            <w:vMerge w:val="continue"/>
            <w:tcBorders>
              <w:left w:val="nil"/>
            </w:tcBorders>
            <w:vAlign w:val="center"/>
          </w:tcPr>
          <w:p>
            <w:pPr>
              <w:widowControl/>
              <w:spacing w:line="300" w:lineRule="exact"/>
              <w:jc w:val="left"/>
              <w:rPr>
                <w:rFonts w:eastAsia="仿宋"/>
                <w:b w:val="0"/>
                <w:i w:val="0"/>
                <w:kern w:val="0"/>
                <w:sz w:val="24"/>
              </w:rPr>
            </w:pPr>
          </w:p>
        </w:tc>
        <w:tc>
          <w:tcPr>
            <w:tcW w:w="1723" w:type="dxa"/>
            <w:shd w:val="clear" w:color="auto" w:fill="auto"/>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质量指标</w:t>
            </w:r>
          </w:p>
        </w:tc>
        <w:tc>
          <w:tcPr>
            <w:tcW w:w="3613" w:type="dxa"/>
            <w:shd w:val="clear" w:color="auto" w:fill="auto"/>
            <w:vAlign w:val="center"/>
          </w:tcPr>
          <w:p>
            <w:pPr>
              <w:spacing w:line="300" w:lineRule="exact"/>
              <w:rPr>
                <w:rFonts w:eastAsia="仿宋"/>
                <w:b w:val="0"/>
                <w:i w:val="0"/>
                <w:color w:val="000000"/>
                <w:sz w:val="24"/>
              </w:rPr>
            </w:pPr>
            <w:r>
              <w:rPr>
                <w:rFonts w:eastAsia="仿宋"/>
                <w:b w:val="0"/>
                <w:i w:val="0"/>
                <w:color w:val="000000"/>
                <w:sz w:val="24"/>
              </w:rPr>
              <w:t>治理工程验收合格率（%）</w:t>
            </w:r>
          </w:p>
        </w:tc>
        <w:tc>
          <w:tcPr>
            <w:tcW w:w="992" w:type="dxa"/>
            <w:shd w:val="clear" w:color="auto" w:fill="auto"/>
            <w:vAlign w:val="center"/>
          </w:tcPr>
          <w:p>
            <w:pPr>
              <w:spacing w:line="300" w:lineRule="exact"/>
              <w:jc w:val="center"/>
              <w:rPr>
                <w:rFonts w:eastAsia="仿宋"/>
                <w:b w:val="0"/>
                <w:i w:val="0"/>
                <w:color w:val="000000"/>
                <w:sz w:val="24"/>
              </w:rPr>
            </w:pPr>
            <w:r>
              <w:rPr>
                <w:rFonts w:eastAsia="仿宋"/>
                <w:b w:val="0"/>
                <w:i w:val="0"/>
                <w:color w:val="000000"/>
                <w:sz w:val="24"/>
              </w:rPr>
              <w:t>100%</w:t>
            </w:r>
          </w:p>
        </w:tc>
        <w:tc>
          <w:tcPr>
            <w:tcW w:w="808" w:type="dxa"/>
            <w:tcBorders>
              <w:right w:val="nil"/>
            </w:tcBorders>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1433" w:type="dxa"/>
            <w:vMerge w:val="continue"/>
            <w:tcBorders>
              <w:left w:val="nil"/>
            </w:tcBorders>
            <w:vAlign w:val="center"/>
          </w:tcPr>
          <w:p>
            <w:pPr>
              <w:widowControl/>
              <w:spacing w:line="300" w:lineRule="exact"/>
              <w:jc w:val="left"/>
              <w:rPr>
                <w:rFonts w:eastAsia="仿宋"/>
                <w:b w:val="0"/>
                <w:i w:val="0"/>
                <w:kern w:val="0"/>
                <w:sz w:val="24"/>
              </w:rPr>
            </w:pPr>
          </w:p>
        </w:tc>
        <w:tc>
          <w:tcPr>
            <w:tcW w:w="1723" w:type="dxa"/>
            <w:shd w:val="clear" w:color="auto" w:fill="auto"/>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时效指标</w:t>
            </w:r>
          </w:p>
        </w:tc>
        <w:tc>
          <w:tcPr>
            <w:tcW w:w="3613" w:type="dxa"/>
            <w:shd w:val="clear" w:color="auto" w:fill="auto"/>
            <w:vAlign w:val="center"/>
          </w:tcPr>
          <w:p>
            <w:pPr>
              <w:spacing w:line="300" w:lineRule="exact"/>
              <w:rPr>
                <w:rFonts w:eastAsia="仿宋"/>
                <w:b w:val="0"/>
                <w:i w:val="0"/>
                <w:color w:val="000000"/>
                <w:sz w:val="24"/>
              </w:rPr>
            </w:pPr>
            <w:r>
              <w:rPr>
                <w:rFonts w:eastAsia="仿宋"/>
                <w:b w:val="0"/>
                <w:i w:val="0"/>
                <w:color w:val="000000"/>
                <w:sz w:val="24"/>
              </w:rPr>
              <w:t>项目按时完成率</w:t>
            </w:r>
          </w:p>
        </w:tc>
        <w:tc>
          <w:tcPr>
            <w:tcW w:w="992" w:type="dxa"/>
            <w:shd w:val="clear" w:color="auto" w:fill="auto"/>
            <w:vAlign w:val="center"/>
          </w:tcPr>
          <w:p>
            <w:pPr>
              <w:spacing w:line="300" w:lineRule="exact"/>
              <w:jc w:val="center"/>
              <w:rPr>
                <w:rFonts w:eastAsia="仿宋"/>
                <w:b w:val="0"/>
                <w:i w:val="0"/>
                <w:color w:val="000000"/>
                <w:sz w:val="24"/>
              </w:rPr>
            </w:pPr>
            <w:r>
              <w:rPr>
                <w:rFonts w:eastAsia="仿宋"/>
                <w:b w:val="0"/>
                <w:i w:val="0"/>
                <w:color w:val="000000"/>
                <w:sz w:val="24"/>
              </w:rPr>
              <w:t>100%</w:t>
            </w:r>
          </w:p>
        </w:tc>
        <w:tc>
          <w:tcPr>
            <w:tcW w:w="808" w:type="dxa"/>
            <w:tcBorders>
              <w:right w:val="nil"/>
            </w:tcBorders>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1433" w:type="dxa"/>
            <w:vMerge w:val="restart"/>
            <w:tcBorders>
              <w:left w:val="nil"/>
            </w:tcBorders>
            <w:shd w:val="clear" w:color="auto" w:fill="auto"/>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效果指标</w:t>
            </w:r>
          </w:p>
        </w:tc>
        <w:tc>
          <w:tcPr>
            <w:tcW w:w="1723" w:type="dxa"/>
            <w:shd w:val="clear" w:color="auto" w:fill="auto"/>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经济效益</w:t>
            </w:r>
          </w:p>
        </w:tc>
        <w:tc>
          <w:tcPr>
            <w:tcW w:w="3613" w:type="dxa"/>
            <w:shd w:val="clear" w:color="auto" w:fill="auto"/>
            <w:vAlign w:val="center"/>
          </w:tcPr>
          <w:p>
            <w:pPr>
              <w:spacing w:line="300" w:lineRule="exact"/>
              <w:rPr>
                <w:rFonts w:eastAsia="仿宋"/>
                <w:b w:val="0"/>
                <w:i w:val="0"/>
                <w:color w:val="000000"/>
                <w:sz w:val="24"/>
                <w:highlight w:val="none"/>
              </w:rPr>
            </w:pPr>
            <w:r>
              <w:rPr>
                <w:rFonts w:eastAsia="仿宋"/>
                <w:b w:val="0"/>
                <w:i w:val="0"/>
                <w:color w:val="000000"/>
                <w:sz w:val="24"/>
                <w:highlight w:val="none"/>
              </w:rPr>
              <w:t>治理工程保护财产（万元）</w:t>
            </w:r>
          </w:p>
        </w:tc>
        <w:tc>
          <w:tcPr>
            <w:tcW w:w="992" w:type="dxa"/>
            <w:shd w:val="clear" w:color="auto" w:fill="auto"/>
            <w:vAlign w:val="center"/>
          </w:tcPr>
          <w:p>
            <w:pPr>
              <w:spacing w:line="300" w:lineRule="exact"/>
              <w:jc w:val="center"/>
              <w:rPr>
                <w:rFonts w:eastAsia="仿宋"/>
                <w:b w:val="0"/>
                <w:i w:val="0"/>
                <w:color w:val="000000"/>
                <w:sz w:val="24"/>
                <w:highlight w:val="none"/>
              </w:rPr>
            </w:pPr>
            <w:r>
              <w:rPr>
                <w:rFonts w:eastAsia="仿宋"/>
                <w:b w:val="0"/>
                <w:i w:val="0"/>
                <w:color w:val="000000"/>
                <w:sz w:val="24"/>
                <w:highlight w:val="none"/>
              </w:rPr>
              <w:t>13100</w:t>
            </w:r>
          </w:p>
        </w:tc>
        <w:tc>
          <w:tcPr>
            <w:tcW w:w="808" w:type="dxa"/>
            <w:tcBorders>
              <w:right w:val="nil"/>
            </w:tcBorders>
            <w:vAlign w:val="center"/>
          </w:tcPr>
          <w:p>
            <w:pPr>
              <w:widowControl/>
              <w:spacing w:line="300" w:lineRule="exact"/>
              <w:jc w:val="center"/>
              <w:rPr>
                <w:rFonts w:eastAsia="仿宋"/>
                <w:b w:val="0"/>
                <w:i w:val="0"/>
                <w:color w:val="000000"/>
                <w:kern w:val="0"/>
                <w:sz w:val="24"/>
                <w:highlight w:val="none"/>
              </w:rPr>
            </w:pPr>
            <w:r>
              <w:rPr>
                <w:rFonts w:eastAsia="仿宋"/>
                <w:b w:val="0"/>
                <w:i w:val="0"/>
                <w:color w:val="000000"/>
                <w:kern w:val="0"/>
                <w:sz w:val="24"/>
                <w:highlight w:val="none"/>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1433" w:type="dxa"/>
            <w:vMerge w:val="continue"/>
            <w:tcBorders>
              <w:left w:val="nil"/>
            </w:tcBorders>
            <w:vAlign w:val="center"/>
          </w:tcPr>
          <w:p>
            <w:pPr>
              <w:widowControl/>
              <w:spacing w:line="300" w:lineRule="exact"/>
              <w:jc w:val="left"/>
              <w:rPr>
                <w:rFonts w:eastAsia="仿宋"/>
                <w:b w:val="0"/>
                <w:i w:val="0"/>
                <w:color w:val="000000"/>
                <w:kern w:val="0"/>
                <w:sz w:val="24"/>
              </w:rPr>
            </w:pPr>
          </w:p>
        </w:tc>
        <w:tc>
          <w:tcPr>
            <w:tcW w:w="1723" w:type="dxa"/>
            <w:vMerge w:val="restart"/>
            <w:shd w:val="clear" w:color="auto" w:fill="auto"/>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社会效益</w:t>
            </w:r>
          </w:p>
        </w:tc>
        <w:tc>
          <w:tcPr>
            <w:tcW w:w="3613" w:type="dxa"/>
            <w:shd w:val="clear" w:color="auto" w:fill="auto"/>
            <w:vAlign w:val="center"/>
          </w:tcPr>
          <w:p>
            <w:pPr>
              <w:spacing w:line="300" w:lineRule="exact"/>
              <w:rPr>
                <w:rFonts w:eastAsia="仿宋"/>
                <w:b w:val="0"/>
                <w:i w:val="0"/>
                <w:color w:val="000000"/>
                <w:sz w:val="24"/>
              </w:rPr>
            </w:pPr>
            <w:r>
              <w:rPr>
                <w:rFonts w:eastAsia="仿宋"/>
                <w:b w:val="0"/>
                <w:i w:val="0"/>
                <w:color w:val="000000"/>
                <w:sz w:val="24"/>
              </w:rPr>
              <w:t>治理工程保护人数（人）</w:t>
            </w:r>
          </w:p>
        </w:tc>
        <w:tc>
          <w:tcPr>
            <w:tcW w:w="992" w:type="dxa"/>
            <w:shd w:val="clear" w:color="auto" w:fill="auto"/>
            <w:vAlign w:val="center"/>
          </w:tcPr>
          <w:p>
            <w:pPr>
              <w:spacing w:line="300" w:lineRule="exact"/>
              <w:jc w:val="center"/>
              <w:rPr>
                <w:rFonts w:eastAsia="仿宋"/>
                <w:b w:val="0"/>
                <w:i w:val="0"/>
                <w:color w:val="000000"/>
                <w:sz w:val="24"/>
              </w:rPr>
            </w:pPr>
            <w:r>
              <w:rPr>
                <w:rFonts w:eastAsia="仿宋"/>
                <w:b w:val="0"/>
                <w:i w:val="0"/>
                <w:color w:val="000000"/>
                <w:sz w:val="24"/>
              </w:rPr>
              <w:t>2530</w:t>
            </w:r>
          </w:p>
        </w:tc>
        <w:tc>
          <w:tcPr>
            <w:tcW w:w="808" w:type="dxa"/>
            <w:tcBorders>
              <w:right w:val="nil"/>
            </w:tcBorders>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1433" w:type="dxa"/>
            <w:vMerge w:val="continue"/>
            <w:tcBorders>
              <w:left w:val="nil"/>
            </w:tcBorders>
            <w:vAlign w:val="center"/>
          </w:tcPr>
          <w:p>
            <w:pPr>
              <w:widowControl/>
              <w:spacing w:line="300" w:lineRule="exact"/>
              <w:jc w:val="left"/>
              <w:rPr>
                <w:rFonts w:eastAsia="仿宋"/>
                <w:b w:val="0"/>
                <w:i w:val="0"/>
                <w:color w:val="000000"/>
                <w:kern w:val="0"/>
                <w:sz w:val="24"/>
              </w:rPr>
            </w:pPr>
          </w:p>
        </w:tc>
        <w:tc>
          <w:tcPr>
            <w:tcW w:w="1723" w:type="dxa"/>
            <w:vMerge w:val="continue"/>
            <w:shd w:val="clear" w:color="auto" w:fill="auto"/>
            <w:vAlign w:val="center"/>
          </w:tcPr>
          <w:p>
            <w:pPr>
              <w:widowControl/>
              <w:spacing w:line="300" w:lineRule="exact"/>
              <w:jc w:val="center"/>
              <w:rPr>
                <w:rFonts w:eastAsia="仿宋"/>
                <w:b w:val="0"/>
                <w:i w:val="0"/>
                <w:color w:val="000000"/>
                <w:kern w:val="0"/>
                <w:sz w:val="24"/>
              </w:rPr>
            </w:pPr>
          </w:p>
        </w:tc>
        <w:tc>
          <w:tcPr>
            <w:tcW w:w="3613" w:type="dxa"/>
            <w:shd w:val="clear" w:color="auto" w:fill="auto"/>
            <w:vAlign w:val="center"/>
          </w:tcPr>
          <w:p>
            <w:pPr>
              <w:spacing w:line="300" w:lineRule="exact"/>
              <w:rPr>
                <w:rFonts w:eastAsia="仿宋"/>
                <w:b w:val="0"/>
                <w:i w:val="0"/>
                <w:color w:val="000000"/>
                <w:sz w:val="24"/>
              </w:rPr>
            </w:pPr>
            <w:r>
              <w:rPr>
                <w:rFonts w:eastAsia="仿宋"/>
                <w:b w:val="0"/>
                <w:i w:val="0"/>
                <w:color w:val="000000"/>
                <w:sz w:val="24"/>
              </w:rPr>
              <w:t>核销地质灾害隐患点数量（处）</w:t>
            </w:r>
          </w:p>
        </w:tc>
        <w:tc>
          <w:tcPr>
            <w:tcW w:w="992" w:type="dxa"/>
            <w:shd w:val="clear" w:color="auto" w:fill="auto"/>
            <w:vAlign w:val="center"/>
          </w:tcPr>
          <w:p>
            <w:pPr>
              <w:spacing w:line="300" w:lineRule="exact"/>
              <w:jc w:val="center"/>
              <w:rPr>
                <w:rFonts w:eastAsia="仿宋"/>
                <w:b w:val="0"/>
                <w:i w:val="0"/>
                <w:color w:val="000000"/>
                <w:sz w:val="24"/>
              </w:rPr>
            </w:pPr>
            <w:r>
              <w:rPr>
                <w:rFonts w:eastAsia="仿宋"/>
                <w:b w:val="0"/>
                <w:i w:val="0"/>
                <w:color w:val="000000"/>
                <w:sz w:val="24"/>
              </w:rPr>
              <w:t>3</w:t>
            </w:r>
          </w:p>
        </w:tc>
        <w:tc>
          <w:tcPr>
            <w:tcW w:w="808" w:type="dxa"/>
            <w:tcBorders>
              <w:right w:val="nil"/>
            </w:tcBorders>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1433" w:type="dxa"/>
            <w:vMerge w:val="continue"/>
            <w:tcBorders>
              <w:left w:val="nil"/>
            </w:tcBorders>
            <w:vAlign w:val="center"/>
          </w:tcPr>
          <w:p>
            <w:pPr>
              <w:widowControl/>
              <w:spacing w:line="300" w:lineRule="exact"/>
              <w:jc w:val="left"/>
              <w:rPr>
                <w:rFonts w:eastAsia="仿宋"/>
                <w:b w:val="0"/>
                <w:i w:val="0"/>
                <w:color w:val="000000"/>
                <w:kern w:val="0"/>
                <w:sz w:val="24"/>
              </w:rPr>
            </w:pPr>
          </w:p>
        </w:tc>
        <w:tc>
          <w:tcPr>
            <w:tcW w:w="1723" w:type="dxa"/>
            <w:vMerge w:val="continue"/>
            <w:shd w:val="clear" w:color="auto" w:fill="auto"/>
            <w:vAlign w:val="center"/>
          </w:tcPr>
          <w:p>
            <w:pPr>
              <w:widowControl/>
              <w:spacing w:line="300" w:lineRule="exact"/>
              <w:jc w:val="center"/>
              <w:rPr>
                <w:rFonts w:eastAsia="仿宋"/>
                <w:b w:val="0"/>
                <w:i w:val="0"/>
                <w:color w:val="000000"/>
                <w:kern w:val="0"/>
                <w:sz w:val="24"/>
              </w:rPr>
            </w:pPr>
          </w:p>
        </w:tc>
        <w:tc>
          <w:tcPr>
            <w:tcW w:w="3613" w:type="dxa"/>
            <w:shd w:val="clear" w:color="auto" w:fill="auto"/>
            <w:vAlign w:val="center"/>
          </w:tcPr>
          <w:p>
            <w:pPr>
              <w:spacing w:line="300" w:lineRule="exact"/>
              <w:rPr>
                <w:rFonts w:eastAsia="仿宋"/>
                <w:b w:val="0"/>
                <w:i w:val="0"/>
                <w:color w:val="000000"/>
                <w:sz w:val="24"/>
              </w:rPr>
            </w:pPr>
            <w:r>
              <w:rPr>
                <w:rFonts w:eastAsia="仿宋"/>
                <w:b w:val="0"/>
                <w:i w:val="0"/>
                <w:color w:val="000000"/>
                <w:sz w:val="24"/>
              </w:rPr>
              <w:t>保障群众预防地质灾害能力</w:t>
            </w:r>
          </w:p>
        </w:tc>
        <w:tc>
          <w:tcPr>
            <w:tcW w:w="992" w:type="dxa"/>
            <w:shd w:val="clear" w:color="auto" w:fill="auto"/>
            <w:vAlign w:val="center"/>
          </w:tcPr>
          <w:p>
            <w:pPr>
              <w:spacing w:line="300" w:lineRule="exact"/>
              <w:jc w:val="center"/>
              <w:rPr>
                <w:rFonts w:eastAsia="仿宋"/>
                <w:b w:val="0"/>
                <w:i w:val="0"/>
                <w:color w:val="000000"/>
                <w:sz w:val="24"/>
              </w:rPr>
            </w:pPr>
            <w:r>
              <w:rPr>
                <w:rFonts w:eastAsia="仿宋"/>
                <w:b w:val="0"/>
                <w:i w:val="0"/>
                <w:color w:val="000000"/>
                <w:sz w:val="24"/>
              </w:rPr>
              <w:t>提升</w:t>
            </w:r>
          </w:p>
        </w:tc>
        <w:tc>
          <w:tcPr>
            <w:tcW w:w="808" w:type="dxa"/>
            <w:tcBorders>
              <w:right w:val="nil"/>
            </w:tcBorders>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县区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Ex>
        <w:trPr>
          <w:trHeight w:val="397" w:hRule="atLeast"/>
        </w:trPr>
        <w:tc>
          <w:tcPr>
            <w:tcW w:w="1433" w:type="dxa"/>
            <w:tcBorders>
              <w:left w:val="nil"/>
              <w:bottom w:val="single" w:color="auto" w:sz="4" w:space="0"/>
            </w:tcBorders>
            <w:vAlign w:val="center"/>
          </w:tcPr>
          <w:p>
            <w:pPr>
              <w:widowControl/>
              <w:spacing w:line="300" w:lineRule="exact"/>
              <w:jc w:val="left"/>
              <w:rPr>
                <w:rFonts w:eastAsia="仿宋"/>
                <w:b w:val="0"/>
                <w:i w:val="0"/>
                <w:color w:val="000000"/>
                <w:kern w:val="0"/>
                <w:sz w:val="24"/>
              </w:rPr>
            </w:pPr>
            <w:r>
              <w:rPr>
                <w:rFonts w:eastAsia="仿宋"/>
                <w:b w:val="0"/>
                <w:i w:val="0"/>
                <w:color w:val="000000"/>
                <w:kern w:val="0"/>
                <w:sz w:val="24"/>
              </w:rPr>
              <w:t>满意度指标</w:t>
            </w:r>
          </w:p>
        </w:tc>
        <w:tc>
          <w:tcPr>
            <w:tcW w:w="1723" w:type="dxa"/>
            <w:tcBorders>
              <w:bottom w:val="single" w:color="auto" w:sz="4" w:space="0"/>
            </w:tcBorders>
            <w:shd w:val="clear" w:color="auto" w:fill="auto"/>
            <w:noWrap/>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服务对象满意度</w:t>
            </w:r>
          </w:p>
        </w:tc>
        <w:tc>
          <w:tcPr>
            <w:tcW w:w="3613" w:type="dxa"/>
            <w:tcBorders>
              <w:bottom w:val="single" w:color="auto" w:sz="4" w:space="0"/>
            </w:tcBorders>
            <w:shd w:val="clear" w:color="auto" w:fill="auto"/>
            <w:vAlign w:val="center"/>
          </w:tcPr>
          <w:p>
            <w:pPr>
              <w:spacing w:line="300" w:lineRule="exact"/>
              <w:rPr>
                <w:rFonts w:eastAsia="仿宋"/>
                <w:b w:val="0"/>
                <w:i w:val="0"/>
                <w:color w:val="000000"/>
                <w:sz w:val="24"/>
              </w:rPr>
            </w:pPr>
            <w:r>
              <w:rPr>
                <w:rFonts w:eastAsia="仿宋"/>
                <w:b w:val="0"/>
                <w:i w:val="0"/>
                <w:color w:val="000000"/>
                <w:sz w:val="24"/>
              </w:rPr>
              <w:t>实施区受益人满意度</w:t>
            </w:r>
          </w:p>
        </w:tc>
        <w:tc>
          <w:tcPr>
            <w:tcW w:w="992" w:type="dxa"/>
            <w:tcBorders>
              <w:bottom w:val="single" w:color="auto" w:sz="4" w:space="0"/>
            </w:tcBorders>
            <w:shd w:val="clear" w:color="auto" w:fill="auto"/>
            <w:noWrap/>
            <w:vAlign w:val="center"/>
          </w:tcPr>
          <w:p>
            <w:pPr>
              <w:spacing w:line="300" w:lineRule="exact"/>
              <w:jc w:val="center"/>
              <w:rPr>
                <w:rFonts w:eastAsia="仿宋"/>
                <w:b w:val="0"/>
                <w:i w:val="0"/>
                <w:color w:val="000000"/>
                <w:sz w:val="24"/>
              </w:rPr>
            </w:pPr>
            <w:r>
              <w:rPr>
                <w:rFonts w:eastAsia="仿宋"/>
                <w:b w:val="0"/>
                <w:i w:val="0"/>
                <w:color w:val="000000"/>
                <w:sz w:val="24"/>
              </w:rPr>
              <w:t>&gt;=90%</w:t>
            </w:r>
          </w:p>
        </w:tc>
        <w:tc>
          <w:tcPr>
            <w:tcW w:w="808" w:type="dxa"/>
            <w:tcBorders>
              <w:bottom w:val="single" w:color="auto" w:sz="4" w:space="0"/>
              <w:right w:val="nil"/>
            </w:tcBorders>
            <w:vAlign w:val="center"/>
          </w:tcPr>
          <w:p>
            <w:pPr>
              <w:widowControl/>
              <w:spacing w:line="300" w:lineRule="exact"/>
              <w:jc w:val="center"/>
              <w:rPr>
                <w:rFonts w:eastAsia="仿宋"/>
                <w:b w:val="0"/>
                <w:i w:val="0"/>
                <w:color w:val="000000"/>
                <w:kern w:val="0"/>
                <w:sz w:val="24"/>
              </w:rPr>
            </w:pPr>
            <w:r>
              <w:rPr>
                <w:rFonts w:eastAsia="仿宋"/>
                <w:b w:val="0"/>
                <w:i w:val="0"/>
                <w:color w:val="000000"/>
                <w:kern w:val="0"/>
                <w:sz w:val="24"/>
              </w:rPr>
              <w:t>县区</w:t>
            </w:r>
          </w:p>
        </w:tc>
      </w:tr>
    </w:tbl>
    <w:p>
      <w:pPr>
        <w:pStyle w:val="2"/>
        <w:spacing w:line="560" w:lineRule="exact"/>
        <w:ind w:firstLine="640" w:firstLineChars="200"/>
        <w:rPr>
          <w:rFonts w:eastAsia="仿宋"/>
          <w:i w:val="0"/>
          <w:sz w:val="32"/>
          <w:szCs w:val="32"/>
        </w:rPr>
      </w:pPr>
      <w:r>
        <w:rPr>
          <w:rFonts w:eastAsia="仿宋"/>
          <w:i w:val="0"/>
          <w:sz w:val="32"/>
          <w:szCs w:val="32"/>
        </w:rPr>
        <w:t>（三）项目预算执行情况</w:t>
      </w:r>
    </w:p>
    <w:p>
      <w:pPr>
        <w:spacing w:after="0" w:line="360" w:lineRule="auto"/>
        <w:ind w:firstLine="640" w:firstLineChars="200"/>
        <w:rPr>
          <w:rFonts w:eastAsia="仿宋"/>
          <w:b w:val="0"/>
          <w:i w:val="0"/>
          <w:sz w:val="32"/>
          <w:szCs w:val="32"/>
          <w:highlight w:val="none"/>
        </w:rPr>
      </w:pPr>
      <w:r>
        <w:rPr>
          <w:rFonts w:eastAsia="仿宋"/>
          <w:b w:val="0"/>
          <w:i w:val="0"/>
          <w:sz w:val="32"/>
          <w:szCs w:val="32"/>
        </w:rPr>
        <w:t>本项目资金预算支出2300.00万元，下达资金2070.00万元，实际到位资金2070.00万元。</w:t>
      </w:r>
      <w:r>
        <w:rPr>
          <w:rFonts w:eastAsia="仿宋"/>
          <w:b w:val="0"/>
          <w:i w:val="0"/>
          <w:sz w:val="32"/>
          <w:szCs w:val="32"/>
          <w:highlight w:val="none"/>
        </w:rPr>
        <w:t>资金预算暂无调整情况。截至2024年</w:t>
      </w:r>
      <w:r>
        <w:rPr>
          <w:rFonts w:hint="eastAsia" w:eastAsia="仿宋"/>
          <w:b w:val="0"/>
          <w:i w:val="0"/>
          <w:sz w:val="32"/>
          <w:szCs w:val="32"/>
          <w:highlight w:val="none"/>
          <w:lang w:val="en-US" w:eastAsia="zh-CN"/>
        </w:rPr>
        <w:t>10</w:t>
      </w:r>
      <w:r>
        <w:rPr>
          <w:rFonts w:eastAsia="仿宋"/>
          <w:b w:val="0"/>
          <w:i w:val="0"/>
          <w:sz w:val="32"/>
          <w:szCs w:val="32"/>
          <w:highlight w:val="none"/>
        </w:rPr>
        <w:t>月</w:t>
      </w:r>
      <w:r>
        <w:rPr>
          <w:rFonts w:hint="eastAsia" w:eastAsia="仿宋"/>
          <w:b w:val="0"/>
          <w:i w:val="0"/>
          <w:sz w:val="32"/>
          <w:szCs w:val="32"/>
          <w:highlight w:val="none"/>
          <w:lang w:val="en-US" w:eastAsia="zh-CN"/>
        </w:rPr>
        <w:t>30</w:t>
      </w:r>
      <w:r>
        <w:rPr>
          <w:rFonts w:eastAsia="仿宋"/>
          <w:b w:val="0"/>
          <w:i w:val="0"/>
          <w:sz w:val="32"/>
          <w:szCs w:val="32"/>
          <w:highlight w:val="none"/>
        </w:rPr>
        <w:t>日，实际完成支出</w:t>
      </w:r>
      <w:r>
        <w:rPr>
          <w:rFonts w:hint="eastAsia" w:eastAsia="仿宋"/>
          <w:b w:val="0"/>
          <w:i w:val="0"/>
          <w:sz w:val="32"/>
          <w:szCs w:val="32"/>
          <w:highlight w:val="none"/>
          <w:lang w:val="en-US" w:eastAsia="zh-CN"/>
        </w:rPr>
        <w:t>1845.52</w:t>
      </w:r>
      <w:r>
        <w:rPr>
          <w:rFonts w:eastAsia="仿宋"/>
          <w:b w:val="0"/>
          <w:i w:val="0"/>
          <w:sz w:val="32"/>
          <w:szCs w:val="32"/>
          <w:highlight w:val="none"/>
        </w:rPr>
        <w:t>万元，预算执行率</w:t>
      </w:r>
      <w:r>
        <w:rPr>
          <w:rFonts w:hint="eastAsia" w:eastAsia="仿宋"/>
          <w:b w:val="0"/>
          <w:i w:val="0"/>
          <w:sz w:val="32"/>
          <w:szCs w:val="32"/>
          <w:highlight w:val="none"/>
          <w:lang w:val="en-US" w:eastAsia="zh-CN"/>
        </w:rPr>
        <w:t>80.24</w:t>
      </w:r>
      <w:r>
        <w:rPr>
          <w:rFonts w:eastAsia="仿宋"/>
          <w:b w:val="0"/>
          <w:i w:val="0"/>
          <w:sz w:val="32"/>
          <w:szCs w:val="32"/>
          <w:highlight w:val="none"/>
        </w:rPr>
        <w:t>%。</w:t>
      </w:r>
    </w:p>
    <w:p>
      <w:pPr>
        <w:pStyle w:val="2"/>
        <w:spacing w:line="560" w:lineRule="exact"/>
        <w:rPr>
          <w:rFonts w:eastAsia="仿宋"/>
          <w:i w:val="0"/>
          <w:sz w:val="32"/>
          <w:szCs w:val="32"/>
        </w:rPr>
      </w:pPr>
      <w:r>
        <w:rPr>
          <w:rFonts w:eastAsia="仿宋"/>
          <w:i w:val="0"/>
          <w:sz w:val="32"/>
          <w:szCs w:val="32"/>
        </w:rPr>
        <w:t>二、项目组织实施情况</w:t>
      </w:r>
    </w:p>
    <w:p>
      <w:pPr>
        <w:pStyle w:val="2"/>
        <w:spacing w:line="560" w:lineRule="exact"/>
        <w:ind w:firstLine="600" w:firstLineChars="200"/>
        <w:rPr>
          <w:rFonts w:eastAsia="仿宋"/>
          <w:i w:val="0"/>
          <w:sz w:val="30"/>
          <w:szCs w:val="30"/>
        </w:rPr>
      </w:pPr>
      <w:r>
        <w:rPr>
          <w:rFonts w:eastAsia="仿宋"/>
          <w:i w:val="0"/>
          <w:sz w:val="30"/>
          <w:szCs w:val="30"/>
        </w:rPr>
        <w:t>（一） 项目实施情况</w:t>
      </w:r>
    </w:p>
    <w:p>
      <w:pPr>
        <w:spacing w:after="0" w:line="360" w:lineRule="auto"/>
        <w:ind w:firstLine="640" w:firstLineChars="200"/>
        <w:rPr>
          <w:rFonts w:eastAsia="仿宋"/>
          <w:b w:val="0"/>
          <w:i w:val="0"/>
          <w:sz w:val="32"/>
          <w:szCs w:val="32"/>
          <w:highlight w:val="none"/>
        </w:rPr>
      </w:pPr>
      <w:r>
        <w:rPr>
          <w:rFonts w:eastAsia="仿宋"/>
          <w:b w:val="0"/>
          <w:i w:val="0"/>
          <w:sz w:val="32"/>
          <w:szCs w:val="32"/>
        </w:rPr>
        <w:t>在制度建设方面，我局牵头组成领导小组，全面负责施工中的重大问题，各相关单位负责具体配合、实施，恭门镇人民政府、胡川镇人民政府及恭门村民委员会、西关村民委员会、宁马村民委员会参与、配合、监督，明确各自的权利与义务。本项目通过招投标确定了有资质的施工、监理单位，签订了相关施工、监理、质量保证合同、责任书，全面管理施工、监理等单位，建立了工作专群，同时不定期进行现场检查，以便及时解决施工过程中的各种问题，检查施工进度、施工质量、施工安全措施；控制工程进度、工程质量、工程安全、组织汇报、工程竣工验收、工程交付等；负责与地方政府、各部门的组织、协调、配合、沟通等。工程施工管理采用项目法人管理体制。施工、监理单位在工程现场设立项目部，做了</w:t>
      </w:r>
      <w:r>
        <w:rPr>
          <w:rFonts w:hint="eastAsia" w:eastAsia="仿宋"/>
          <w:b w:val="0"/>
          <w:i w:val="0"/>
          <w:sz w:val="32"/>
          <w:szCs w:val="32"/>
        </w:rPr>
        <w:t>“</w:t>
      </w:r>
      <w:r>
        <w:rPr>
          <w:rFonts w:eastAsia="仿宋"/>
          <w:b w:val="0"/>
          <w:i w:val="0"/>
          <w:sz w:val="32"/>
          <w:szCs w:val="32"/>
        </w:rPr>
        <w:t>五牌一图</w:t>
      </w:r>
      <w:r>
        <w:rPr>
          <w:rFonts w:hint="eastAsia" w:eastAsia="仿宋"/>
          <w:b w:val="0"/>
          <w:i w:val="0"/>
          <w:sz w:val="32"/>
          <w:szCs w:val="32"/>
        </w:rPr>
        <w:t>”</w:t>
      </w:r>
      <w:r>
        <w:rPr>
          <w:rFonts w:eastAsia="仿宋"/>
          <w:b w:val="0"/>
          <w:i w:val="0"/>
          <w:sz w:val="32"/>
          <w:szCs w:val="32"/>
        </w:rPr>
        <w:t>等，按项目管理要求负责工程施工组织、管理、监理工作，并接收项目领导小组、工程指挥部或项目办公室对施工全过程的指导、监督、检查，负责工程质量保修等。我局要求施工单位要加强施工安全管理，认真细致排查施</w:t>
      </w:r>
      <w:r>
        <w:rPr>
          <w:rFonts w:eastAsia="仿宋"/>
          <w:b w:val="0"/>
          <w:i w:val="0"/>
          <w:sz w:val="32"/>
          <w:szCs w:val="32"/>
          <w:highlight w:val="none"/>
        </w:rPr>
        <w:t>工场地附近安全隐患，采取消除或防护措施，确保施工安全。防治工程地段原有工程设施需要保留的应纳入管理与维护范围之内，与新建的工程设施进行同步管理，并进行必要的检测、维护工作。工程竣工后移交当地有关部门后，当地有关部门应建立一套完整的制度，定期与不定期的对工程设施进行巡视、监测及维护。</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在项目管理方面，项目立项并下达资金后，我局锚定建设任务、紧盯工期，建立了项目工作群，同时按照“四不两直”进行现场突击检查，紧抓进度、质量和安全，项目实施按照既定计划推进，已完成关键节点任务，整体进度保持在预期范围内。建设过程中，我局定期组织质量检查，确保所有工程符合安全和环保要求，未出现重大质量问题。截至2024年</w:t>
      </w:r>
      <w:r>
        <w:rPr>
          <w:rFonts w:hint="eastAsia" w:eastAsia="仿宋"/>
          <w:b w:val="0"/>
          <w:i w:val="0"/>
          <w:sz w:val="32"/>
          <w:szCs w:val="32"/>
          <w:highlight w:val="none"/>
          <w:lang w:val="en-US" w:eastAsia="zh-CN"/>
        </w:rPr>
        <w:t>10</w:t>
      </w:r>
      <w:r>
        <w:rPr>
          <w:rFonts w:eastAsia="仿宋"/>
          <w:b w:val="0"/>
          <w:i w:val="0"/>
          <w:sz w:val="32"/>
          <w:szCs w:val="32"/>
          <w:highlight w:val="none"/>
        </w:rPr>
        <w:t>月</w:t>
      </w:r>
      <w:r>
        <w:rPr>
          <w:rFonts w:hint="eastAsia" w:eastAsia="仿宋"/>
          <w:b w:val="0"/>
          <w:i w:val="0"/>
          <w:sz w:val="32"/>
          <w:szCs w:val="32"/>
          <w:highlight w:val="none"/>
          <w:lang w:val="en-US" w:eastAsia="zh-CN"/>
        </w:rPr>
        <w:t>30</w:t>
      </w:r>
      <w:r>
        <w:rPr>
          <w:rFonts w:eastAsia="仿宋"/>
          <w:b w:val="0"/>
          <w:i w:val="0"/>
          <w:sz w:val="32"/>
          <w:szCs w:val="32"/>
          <w:highlight w:val="none"/>
        </w:rPr>
        <w:t>日完成的项目实施内容主要</w:t>
      </w:r>
      <w:r>
        <w:rPr>
          <w:rFonts w:hint="eastAsia" w:eastAsia="仿宋"/>
          <w:b w:val="0"/>
          <w:i w:val="0"/>
          <w:sz w:val="32"/>
          <w:szCs w:val="32"/>
          <w:highlight w:val="none"/>
          <w:lang w:val="en-US" w:eastAsia="zh-CN"/>
        </w:rPr>
        <w:t>为</w:t>
      </w:r>
      <w:r>
        <w:rPr>
          <w:rFonts w:eastAsia="仿宋"/>
          <w:b w:val="0"/>
          <w:i w:val="0"/>
          <w:sz w:val="32"/>
          <w:szCs w:val="32"/>
          <w:highlight w:val="none"/>
        </w:rPr>
        <w:t>：</w:t>
      </w:r>
      <w:r>
        <w:rPr>
          <w:rFonts w:hint="eastAsia" w:eastAsia="仿宋"/>
          <w:b w:val="0"/>
          <w:i w:val="0"/>
          <w:sz w:val="32"/>
          <w:szCs w:val="32"/>
          <w:highlight w:val="none"/>
        </w:rPr>
        <w:t>1.恭门镇西关村一组滑坡治理工程已完成排水渠67米，盖板排水渠116米，坡面整理13000m³，挡土墙工程27米，裂隙夯填780m³，锚杆钻孔1648米，抗滑桩37根，桩板墙147米，框架护坡36米，锚杆框架170米，完成工程量90%； 2.恭门镇恭门村一组滑坡治理工程完成抗滑桩浇筑22根，桩板墙105米，挡土墙</w:t>
      </w:r>
      <w:r>
        <w:rPr>
          <w:rFonts w:hint="eastAsia" w:eastAsia="仿宋"/>
          <w:b w:val="0"/>
          <w:i w:val="0"/>
          <w:sz w:val="32"/>
          <w:szCs w:val="32"/>
          <w:highlight w:val="none"/>
          <w:lang w:val="en-US" w:eastAsia="zh-CN"/>
        </w:rPr>
        <w:t>337</w:t>
      </w:r>
      <w:r>
        <w:rPr>
          <w:rFonts w:hint="eastAsia" w:eastAsia="仿宋"/>
          <w:b w:val="0"/>
          <w:i w:val="0"/>
          <w:sz w:val="32"/>
          <w:szCs w:val="32"/>
          <w:highlight w:val="none"/>
        </w:rPr>
        <w:t>米，锚杆2391米，GH段格构浇筑</w:t>
      </w:r>
      <w:r>
        <w:rPr>
          <w:rFonts w:hint="eastAsia" w:eastAsia="仿宋"/>
          <w:b w:val="0"/>
          <w:i w:val="0"/>
          <w:sz w:val="32"/>
          <w:szCs w:val="32"/>
          <w:highlight w:val="none"/>
          <w:lang w:val="en-US" w:eastAsia="zh-CN"/>
        </w:rPr>
        <w:t>200</w:t>
      </w:r>
      <w:r>
        <w:rPr>
          <w:rFonts w:hint="eastAsia" w:eastAsia="仿宋"/>
          <w:b w:val="0"/>
          <w:i w:val="0"/>
          <w:sz w:val="32"/>
          <w:szCs w:val="32"/>
          <w:highlight w:val="none"/>
        </w:rPr>
        <w:t>米，</w:t>
      </w:r>
      <w:r>
        <w:rPr>
          <w:rFonts w:hint="eastAsia" w:eastAsia="仿宋"/>
          <w:b w:val="0"/>
          <w:i w:val="0"/>
          <w:sz w:val="32"/>
          <w:szCs w:val="32"/>
          <w:highlight w:val="none"/>
          <w:lang w:val="en-US" w:eastAsia="zh-CN"/>
        </w:rPr>
        <w:t>水渠75米</w:t>
      </w:r>
      <w:r>
        <w:rPr>
          <w:rFonts w:hint="eastAsia" w:eastAsia="仿宋"/>
          <w:b w:val="0"/>
          <w:i w:val="0"/>
          <w:sz w:val="32"/>
          <w:szCs w:val="32"/>
          <w:highlight w:val="none"/>
        </w:rPr>
        <w:t>，窑洞回填10个，完成工程量</w:t>
      </w:r>
      <w:r>
        <w:rPr>
          <w:rFonts w:hint="eastAsia" w:eastAsia="仿宋"/>
          <w:b w:val="0"/>
          <w:i w:val="0"/>
          <w:sz w:val="32"/>
          <w:szCs w:val="32"/>
          <w:highlight w:val="none"/>
          <w:lang w:val="en-US" w:eastAsia="zh-CN"/>
        </w:rPr>
        <w:t>96</w:t>
      </w:r>
      <w:r>
        <w:rPr>
          <w:rFonts w:hint="eastAsia" w:eastAsia="仿宋"/>
          <w:b w:val="0"/>
          <w:i w:val="0"/>
          <w:sz w:val="32"/>
          <w:szCs w:val="32"/>
          <w:highlight w:val="none"/>
        </w:rPr>
        <w:t>%； 3.胡川镇宁马小学不稳定斜坡治理工程已完成挡土墙工程110米</w:t>
      </w:r>
      <w:r>
        <w:rPr>
          <w:rFonts w:hint="eastAsia" w:eastAsia="仿宋"/>
          <w:b w:val="0"/>
          <w:i w:val="0"/>
          <w:sz w:val="32"/>
          <w:szCs w:val="32"/>
          <w:highlight w:val="none"/>
          <w:lang w:eastAsia="zh-CN"/>
        </w:rPr>
        <w:t>，</w:t>
      </w:r>
      <w:r>
        <w:rPr>
          <w:rFonts w:hint="eastAsia" w:eastAsia="仿宋"/>
          <w:b w:val="0"/>
          <w:i w:val="0"/>
          <w:sz w:val="32"/>
          <w:szCs w:val="32"/>
          <w:highlight w:val="none"/>
        </w:rPr>
        <w:t>锚杆钻孔5804米，坡面整理4940立方米，肋板墙工程：x4斜坡完成321米主体工程，x1斜坡完成201米主体工程</w:t>
      </w:r>
      <w:r>
        <w:rPr>
          <w:rFonts w:hint="eastAsia" w:eastAsia="仿宋"/>
          <w:b w:val="0"/>
          <w:i w:val="0"/>
          <w:sz w:val="32"/>
          <w:szCs w:val="32"/>
          <w:highlight w:val="none"/>
          <w:lang w:eastAsia="zh-CN"/>
        </w:rPr>
        <w:t>，</w:t>
      </w:r>
      <w:r>
        <w:rPr>
          <w:rFonts w:hint="eastAsia" w:eastAsia="仿宋"/>
          <w:b w:val="0"/>
          <w:i w:val="0"/>
          <w:sz w:val="32"/>
          <w:szCs w:val="32"/>
          <w:highlight w:val="none"/>
        </w:rPr>
        <w:t>x3斜坡完成肋板墙完成33米</w:t>
      </w:r>
      <w:r>
        <w:rPr>
          <w:rFonts w:hint="eastAsia" w:eastAsia="仿宋"/>
          <w:b w:val="0"/>
          <w:i w:val="0"/>
          <w:sz w:val="32"/>
          <w:szCs w:val="32"/>
          <w:highlight w:val="none"/>
          <w:lang w:eastAsia="zh-CN"/>
        </w:rPr>
        <w:t>，</w:t>
      </w:r>
      <w:r>
        <w:rPr>
          <w:rFonts w:hint="eastAsia" w:eastAsia="仿宋"/>
          <w:b w:val="0"/>
          <w:i w:val="0"/>
          <w:sz w:val="32"/>
          <w:szCs w:val="32"/>
          <w:highlight w:val="none"/>
        </w:rPr>
        <w:t>完成工程量</w:t>
      </w:r>
      <w:r>
        <w:rPr>
          <w:rFonts w:hint="eastAsia" w:eastAsia="仿宋"/>
          <w:b w:val="0"/>
          <w:i w:val="0"/>
          <w:sz w:val="32"/>
          <w:szCs w:val="32"/>
          <w:highlight w:val="none"/>
          <w:lang w:val="en-US" w:eastAsia="zh-CN"/>
        </w:rPr>
        <w:t>8</w:t>
      </w:r>
      <w:r>
        <w:rPr>
          <w:rFonts w:hint="eastAsia" w:eastAsia="仿宋"/>
          <w:b w:val="0"/>
          <w:i w:val="0"/>
          <w:sz w:val="32"/>
          <w:szCs w:val="32"/>
          <w:highlight w:val="none"/>
        </w:rPr>
        <w:t>0%。</w:t>
      </w:r>
    </w:p>
    <w:p>
      <w:pPr>
        <w:spacing w:after="0" w:line="360" w:lineRule="auto"/>
        <w:ind w:firstLine="640" w:firstLineChars="200"/>
        <w:rPr>
          <w:rFonts w:hint="eastAsia" w:eastAsia="仿宋"/>
          <w:b w:val="0"/>
          <w:i w:val="0"/>
          <w:sz w:val="32"/>
          <w:szCs w:val="32"/>
          <w:highlight w:val="none"/>
          <w:lang w:val="en-US" w:eastAsia="zh-CN"/>
        </w:rPr>
      </w:pPr>
      <w:r>
        <w:rPr>
          <w:rFonts w:eastAsia="仿宋"/>
          <w:b w:val="0"/>
          <w:i w:val="0"/>
          <w:sz w:val="32"/>
          <w:szCs w:val="32"/>
        </w:rPr>
        <w:t>在财务管理方面，本项目资金使用透明，所有支出均有详细记录和票据支持，项目所有资金实行专款专用，我局能够按照《甘肃省财政厅甘肃省自然资源厅关于印发&lt;甘肃省自然资源专项资金管理办法&gt;的通知》（甘财资环〔2020〕110号），建立项目管理台账，及时归集、完善项目资金有关文件和财务资料，充分发挥了对资金的监督管理作用，资金管理制度健全，资金使用审批手续规范。资金管理整体安全规范。项目资金主要用于项目施工、监理和设计事宜，确保了资金使用在项目核心领域，同时定期审核支出，确保资金合规使用。此外，根据项目进展及变更情况，后续将根据相关要求合理安排资金，确保项目如期完成。</w:t>
      </w:r>
      <w:r>
        <w:rPr>
          <w:rFonts w:eastAsia="仿宋"/>
          <w:b w:val="0"/>
          <w:i w:val="0"/>
          <w:sz w:val="32"/>
          <w:szCs w:val="32"/>
          <w:highlight w:val="none"/>
        </w:rPr>
        <w:t>截至2024年</w:t>
      </w:r>
      <w:r>
        <w:rPr>
          <w:rFonts w:hint="eastAsia" w:eastAsia="仿宋"/>
          <w:b w:val="0"/>
          <w:i w:val="0"/>
          <w:sz w:val="32"/>
          <w:szCs w:val="32"/>
          <w:highlight w:val="none"/>
          <w:lang w:val="en-US" w:eastAsia="zh-CN"/>
        </w:rPr>
        <w:t>10</w:t>
      </w:r>
      <w:r>
        <w:rPr>
          <w:rFonts w:eastAsia="仿宋"/>
          <w:b w:val="0"/>
          <w:i w:val="0"/>
          <w:sz w:val="32"/>
          <w:szCs w:val="32"/>
          <w:highlight w:val="none"/>
        </w:rPr>
        <w:t>月</w:t>
      </w:r>
      <w:r>
        <w:rPr>
          <w:rFonts w:hint="eastAsia" w:eastAsia="仿宋"/>
          <w:b w:val="0"/>
          <w:i w:val="0"/>
          <w:sz w:val="32"/>
          <w:szCs w:val="32"/>
          <w:highlight w:val="none"/>
          <w:lang w:val="en-US" w:eastAsia="zh-CN"/>
        </w:rPr>
        <w:t>30</w:t>
      </w:r>
      <w:r>
        <w:rPr>
          <w:rFonts w:eastAsia="仿宋"/>
          <w:b w:val="0"/>
          <w:i w:val="0"/>
          <w:sz w:val="32"/>
          <w:szCs w:val="32"/>
          <w:highlight w:val="none"/>
        </w:rPr>
        <w:t>日，预算执行率</w:t>
      </w:r>
      <w:r>
        <w:rPr>
          <w:rFonts w:hint="eastAsia" w:eastAsia="仿宋"/>
          <w:b w:val="0"/>
          <w:i w:val="0"/>
          <w:sz w:val="32"/>
          <w:szCs w:val="32"/>
          <w:highlight w:val="none"/>
          <w:lang w:val="en-US" w:eastAsia="zh-CN"/>
        </w:rPr>
        <w:t>80.24</w:t>
      </w:r>
      <w:r>
        <w:rPr>
          <w:rFonts w:eastAsia="仿宋"/>
          <w:b w:val="0"/>
          <w:i w:val="0"/>
          <w:sz w:val="32"/>
          <w:szCs w:val="32"/>
          <w:highlight w:val="none"/>
        </w:rPr>
        <w:t>%，项目资金预算支出2300.00万元，实际到位资金2070.00万元，实际完成支出</w:t>
      </w:r>
      <w:r>
        <w:rPr>
          <w:rFonts w:hint="eastAsia" w:eastAsia="仿宋"/>
          <w:b w:val="0"/>
          <w:i w:val="0"/>
          <w:sz w:val="32"/>
          <w:szCs w:val="32"/>
          <w:highlight w:val="none"/>
          <w:lang w:val="en-US" w:eastAsia="zh-CN"/>
        </w:rPr>
        <w:t>1845.52</w:t>
      </w:r>
      <w:r>
        <w:rPr>
          <w:rFonts w:eastAsia="仿宋"/>
          <w:b w:val="0"/>
          <w:i w:val="0"/>
          <w:sz w:val="32"/>
          <w:szCs w:val="32"/>
          <w:highlight w:val="none"/>
        </w:rPr>
        <w:t xml:space="preserve">万元， </w:t>
      </w:r>
      <w:r>
        <w:rPr>
          <w:rFonts w:hint="eastAsia" w:eastAsia="仿宋"/>
          <w:b w:val="0"/>
          <w:i w:val="0"/>
          <w:sz w:val="32"/>
          <w:szCs w:val="32"/>
          <w:highlight w:val="none"/>
          <w:lang w:val="en-US" w:eastAsia="zh-CN"/>
        </w:rPr>
        <w:t>资金支付按照工程进度按时支付。</w:t>
      </w:r>
    </w:p>
    <w:p>
      <w:pPr>
        <w:pStyle w:val="2"/>
        <w:spacing w:line="560" w:lineRule="exact"/>
        <w:ind w:firstLine="600" w:firstLineChars="200"/>
        <w:rPr>
          <w:rFonts w:eastAsia="仿宋"/>
          <w:i w:val="0"/>
          <w:sz w:val="30"/>
          <w:szCs w:val="30"/>
        </w:rPr>
      </w:pPr>
      <w:r>
        <w:rPr>
          <w:rFonts w:eastAsia="仿宋"/>
          <w:i w:val="0"/>
          <w:sz w:val="30"/>
          <w:szCs w:val="30"/>
        </w:rPr>
        <w:t>（二）项目绩效目标完成情况</w:t>
      </w:r>
    </w:p>
    <w:p>
      <w:pPr>
        <w:pStyle w:val="2"/>
        <w:spacing w:before="0" w:after="0" w:line="360" w:lineRule="auto"/>
        <w:ind w:firstLine="640" w:firstLineChars="200"/>
        <w:rPr>
          <w:rFonts w:eastAsia="仿宋"/>
          <w:b w:val="0"/>
          <w:bCs w:val="0"/>
          <w:i w:val="0"/>
          <w:kern w:val="2"/>
          <w:sz w:val="32"/>
          <w:szCs w:val="32"/>
        </w:rPr>
      </w:pPr>
      <w:r>
        <w:rPr>
          <w:rFonts w:eastAsia="仿宋"/>
          <w:b w:val="0"/>
          <w:bCs w:val="0"/>
          <w:i w:val="0"/>
          <w:kern w:val="2"/>
          <w:sz w:val="32"/>
          <w:szCs w:val="32"/>
        </w:rPr>
        <w:t>1.单位绩效运行监控工作组织管理情况</w:t>
      </w:r>
    </w:p>
    <w:p>
      <w:pPr>
        <w:spacing w:after="0" w:line="360" w:lineRule="auto"/>
        <w:ind w:firstLine="604" w:firstLineChars="189"/>
        <w:rPr>
          <w:rFonts w:eastAsia="仿宋"/>
          <w:sz w:val="32"/>
          <w:szCs w:val="32"/>
          <w:highlight w:val="none"/>
        </w:rPr>
      </w:pPr>
      <w:r>
        <w:rPr>
          <w:rFonts w:eastAsia="仿宋"/>
          <w:b w:val="0"/>
          <w:i w:val="0"/>
          <w:sz w:val="32"/>
          <w:szCs w:val="32"/>
        </w:rPr>
        <w:t>根据《中共甘肃省委 甘肃省人民政府关于全面实施预算绩效管理实施意见》（甘发〔2018〕32号）、《甘肃省省级部门预算绩效运行监控管理办法》及《甘肃省自然资源厅预算绩效管理实施细则》（甘资发〔2024〕46号）的要求。对下达的增发</w:t>
      </w:r>
      <w:r>
        <w:rPr>
          <w:rFonts w:eastAsia="仿宋"/>
          <w:b w:val="0"/>
          <w:bCs/>
          <w:i w:val="0"/>
          <w:sz w:val="32"/>
          <w:szCs w:val="32"/>
        </w:rPr>
        <w:t>2023年国债重点自然灾害防治体系建设工程补助资金</w:t>
      </w:r>
      <w:r>
        <w:rPr>
          <w:rFonts w:eastAsia="仿宋"/>
          <w:b w:val="0"/>
          <w:i w:val="0"/>
          <w:sz w:val="32"/>
          <w:szCs w:val="32"/>
        </w:rPr>
        <w:t>收支情况、张家川县地质</w:t>
      </w:r>
      <w:r>
        <w:rPr>
          <w:rFonts w:eastAsia="仿宋"/>
          <w:b w:val="0"/>
          <w:i w:val="0"/>
          <w:sz w:val="32"/>
          <w:szCs w:val="32"/>
          <w:highlight w:val="none"/>
        </w:rPr>
        <w:t>灾害综合治理工程项目的实施情况、完成情况及绩效监控工作进行了专项检查，并和我局财务股联系，查阅了与本项目资金收付相关的会计凭证。核实上述情况后形成项目支出绩效运行监控报告。</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2.项目资金到位情况分析</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项目总投资2300.00万元，省财政厅于2024年3月将项目中央资金2070.00万元下达至张家川县财政局。根据项目安排情况，张家川县财政局于2024年3月收款入账。张家川县财政配套资金230.00万元，配套资金没有到位。</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总体来看，项目资金能够及时到位，未发现截留挪用现象。</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3.项目资金执行情况分析</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截至2024年</w:t>
      </w:r>
      <w:r>
        <w:rPr>
          <w:rFonts w:hint="eastAsia" w:eastAsia="仿宋"/>
          <w:b w:val="0"/>
          <w:i w:val="0"/>
          <w:sz w:val="32"/>
          <w:szCs w:val="32"/>
          <w:highlight w:val="none"/>
        </w:rPr>
        <w:t>9</w:t>
      </w:r>
      <w:r>
        <w:rPr>
          <w:rFonts w:eastAsia="仿宋"/>
          <w:b w:val="0"/>
          <w:i w:val="0"/>
          <w:sz w:val="32"/>
          <w:szCs w:val="32"/>
          <w:highlight w:val="none"/>
        </w:rPr>
        <w:t>月</w:t>
      </w:r>
      <w:r>
        <w:rPr>
          <w:rFonts w:hint="eastAsia" w:eastAsia="仿宋"/>
          <w:b w:val="0"/>
          <w:i w:val="0"/>
          <w:sz w:val="32"/>
          <w:szCs w:val="32"/>
          <w:highlight w:val="none"/>
        </w:rPr>
        <w:t>2</w:t>
      </w:r>
      <w:r>
        <w:rPr>
          <w:rFonts w:hint="eastAsia" w:eastAsia="仿宋"/>
          <w:b w:val="0"/>
          <w:i w:val="0"/>
          <w:sz w:val="32"/>
          <w:szCs w:val="32"/>
          <w:highlight w:val="none"/>
          <w:lang w:val="en-US" w:eastAsia="zh-CN"/>
        </w:rPr>
        <w:t>0</w:t>
      </w:r>
      <w:r>
        <w:rPr>
          <w:rFonts w:eastAsia="仿宋"/>
          <w:b w:val="0"/>
          <w:i w:val="0"/>
          <w:sz w:val="32"/>
          <w:szCs w:val="32"/>
          <w:highlight w:val="none"/>
        </w:rPr>
        <w:t>日，项目资金预算支出2300.00万元，下达资金2070.00万元，实际到位资金2070.00万元，实际完成支出</w:t>
      </w:r>
      <w:r>
        <w:rPr>
          <w:rFonts w:hint="eastAsia" w:eastAsia="仿宋"/>
          <w:b w:val="0"/>
          <w:i w:val="0"/>
          <w:sz w:val="32"/>
          <w:szCs w:val="32"/>
          <w:highlight w:val="none"/>
          <w:lang w:val="en-US" w:eastAsia="zh-CN"/>
        </w:rPr>
        <w:t>1845.52</w:t>
      </w:r>
      <w:r>
        <w:rPr>
          <w:rFonts w:eastAsia="仿宋"/>
          <w:b w:val="0"/>
          <w:i w:val="0"/>
          <w:sz w:val="32"/>
          <w:szCs w:val="32"/>
          <w:highlight w:val="none"/>
        </w:rPr>
        <w:t>万元，预算执行率</w:t>
      </w:r>
      <w:r>
        <w:rPr>
          <w:rFonts w:hint="eastAsia" w:eastAsia="仿宋"/>
          <w:b w:val="0"/>
          <w:i w:val="0"/>
          <w:sz w:val="32"/>
          <w:szCs w:val="32"/>
          <w:highlight w:val="none"/>
          <w:lang w:val="en-US" w:eastAsia="zh-CN"/>
        </w:rPr>
        <w:t>80.24</w:t>
      </w:r>
      <w:r>
        <w:rPr>
          <w:rFonts w:eastAsia="仿宋"/>
          <w:b w:val="0"/>
          <w:i w:val="0"/>
          <w:sz w:val="32"/>
          <w:szCs w:val="32"/>
          <w:highlight w:val="none"/>
        </w:rPr>
        <w:t>%。</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4. 绩效目标完成情况分析</w:t>
      </w:r>
    </w:p>
    <w:p>
      <w:pPr>
        <w:spacing w:after="0" w:line="360" w:lineRule="auto"/>
        <w:ind w:firstLine="640" w:firstLineChars="200"/>
        <w:rPr>
          <w:rFonts w:eastAsia="仿宋"/>
          <w:i w:val="0"/>
          <w:sz w:val="32"/>
          <w:szCs w:val="32"/>
          <w:highlight w:val="none"/>
        </w:rPr>
      </w:pPr>
      <w:r>
        <w:rPr>
          <w:rFonts w:eastAsia="仿宋"/>
          <w:b w:val="0"/>
          <w:i w:val="0"/>
          <w:sz w:val="32"/>
          <w:szCs w:val="32"/>
          <w:highlight w:val="none"/>
        </w:rPr>
        <w:t>截至2024年6月30日，本项目绩效目标完成情况分析如下：</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1.产出指标完成情况分析</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（1）数量指标</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实施地质灾害治理工程项目1个。按照项目施工图设计正常开展，目前处于施工阶段，形象进度</w:t>
      </w:r>
      <w:r>
        <w:rPr>
          <w:rFonts w:hint="eastAsia" w:eastAsia="仿宋"/>
          <w:b w:val="0"/>
          <w:i w:val="0"/>
          <w:sz w:val="32"/>
          <w:szCs w:val="32"/>
          <w:highlight w:val="none"/>
          <w:lang w:val="en-US" w:eastAsia="zh-CN"/>
        </w:rPr>
        <w:t>85</w:t>
      </w:r>
      <w:r>
        <w:rPr>
          <w:rFonts w:eastAsia="仿宋"/>
          <w:b w:val="0"/>
          <w:i w:val="0"/>
          <w:sz w:val="32"/>
          <w:szCs w:val="32"/>
          <w:highlight w:val="none"/>
        </w:rPr>
        <w:t>%。实际按进度折算完成0.</w:t>
      </w:r>
      <w:r>
        <w:rPr>
          <w:rFonts w:hint="eastAsia" w:eastAsia="仿宋"/>
          <w:b w:val="0"/>
          <w:i w:val="0"/>
          <w:sz w:val="32"/>
          <w:szCs w:val="32"/>
          <w:highlight w:val="none"/>
          <w:lang w:val="en-US" w:eastAsia="zh-CN"/>
        </w:rPr>
        <w:t>85</w:t>
      </w:r>
      <w:r>
        <w:rPr>
          <w:rFonts w:eastAsia="仿宋"/>
          <w:b w:val="0"/>
          <w:i w:val="0"/>
          <w:sz w:val="32"/>
          <w:szCs w:val="32"/>
          <w:highlight w:val="none"/>
        </w:rPr>
        <w:t>个。</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开展地质灾害隐患点治理3处。按</w:t>
      </w:r>
      <w:r>
        <w:rPr>
          <w:rFonts w:hint="eastAsia" w:eastAsia="仿宋"/>
          <w:b w:val="0"/>
          <w:i w:val="0"/>
          <w:sz w:val="32"/>
          <w:szCs w:val="32"/>
          <w:highlight w:val="none"/>
          <w:lang w:val="en-US" w:eastAsia="zh-CN"/>
        </w:rPr>
        <w:t>85</w:t>
      </w:r>
      <w:r>
        <w:rPr>
          <w:rFonts w:eastAsia="仿宋"/>
          <w:b w:val="0"/>
          <w:i w:val="0"/>
          <w:sz w:val="32"/>
          <w:szCs w:val="32"/>
          <w:highlight w:val="none"/>
        </w:rPr>
        <w:t>%进度折算完成</w:t>
      </w:r>
      <w:r>
        <w:rPr>
          <w:rFonts w:hint="eastAsia" w:eastAsia="仿宋"/>
          <w:b w:val="0"/>
          <w:i w:val="0"/>
          <w:sz w:val="32"/>
          <w:szCs w:val="32"/>
          <w:highlight w:val="none"/>
          <w:lang w:val="en-US" w:eastAsia="zh-CN"/>
        </w:rPr>
        <w:t>2.55</w:t>
      </w:r>
      <w:r>
        <w:rPr>
          <w:rFonts w:eastAsia="仿宋"/>
          <w:b w:val="0"/>
          <w:i w:val="0"/>
          <w:sz w:val="32"/>
          <w:szCs w:val="32"/>
          <w:highlight w:val="none"/>
        </w:rPr>
        <w:t>处。</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（2）质量指标</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治理工程验收合格率目标值为100.00%。截至2024年</w:t>
      </w:r>
      <w:r>
        <w:rPr>
          <w:rFonts w:hint="eastAsia" w:eastAsia="仿宋"/>
          <w:b w:val="0"/>
          <w:i w:val="0"/>
          <w:sz w:val="32"/>
          <w:szCs w:val="32"/>
          <w:highlight w:val="none"/>
          <w:lang w:val="en-US" w:eastAsia="zh-CN"/>
        </w:rPr>
        <w:t>10</w:t>
      </w:r>
      <w:r>
        <w:rPr>
          <w:rFonts w:eastAsia="仿宋"/>
          <w:b w:val="0"/>
          <w:i w:val="0"/>
          <w:sz w:val="32"/>
          <w:szCs w:val="32"/>
          <w:highlight w:val="none"/>
        </w:rPr>
        <w:t>月</w:t>
      </w:r>
      <w:r>
        <w:rPr>
          <w:rFonts w:hint="eastAsia" w:eastAsia="仿宋"/>
          <w:b w:val="0"/>
          <w:i w:val="0"/>
          <w:sz w:val="32"/>
          <w:szCs w:val="32"/>
          <w:highlight w:val="none"/>
          <w:lang w:val="en-US" w:eastAsia="zh-CN"/>
        </w:rPr>
        <w:t>30</w:t>
      </w:r>
      <w:r>
        <w:rPr>
          <w:rFonts w:eastAsia="仿宋"/>
          <w:b w:val="0"/>
          <w:i w:val="0"/>
          <w:sz w:val="32"/>
          <w:szCs w:val="32"/>
          <w:highlight w:val="none"/>
        </w:rPr>
        <w:t>日，按照工作设计正常开展，还没有达到治理工程验收阶段。</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（3）时效指标</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项目按时完成率100.00%。按照工程施工图设计正常开展，按时完成率100.00%。</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2.效果指标完成情况分析</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（1）经济效益指标</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治理工程保护财产13100万元。按</w:t>
      </w:r>
      <w:r>
        <w:rPr>
          <w:rFonts w:hint="eastAsia" w:eastAsia="仿宋"/>
          <w:b w:val="0"/>
          <w:i w:val="0"/>
          <w:sz w:val="32"/>
          <w:szCs w:val="32"/>
          <w:highlight w:val="none"/>
          <w:lang w:val="en-US" w:eastAsia="zh-CN"/>
        </w:rPr>
        <w:t>85</w:t>
      </w:r>
      <w:r>
        <w:rPr>
          <w:rFonts w:eastAsia="仿宋"/>
          <w:b w:val="0"/>
          <w:i w:val="0"/>
          <w:sz w:val="32"/>
          <w:szCs w:val="32"/>
          <w:highlight w:val="none"/>
        </w:rPr>
        <w:t>.00%进度折算完成</w:t>
      </w:r>
      <w:r>
        <w:rPr>
          <w:rFonts w:hint="eastAsia" w:eastAsia="仿宋"/>
          <w:b w:val="0"/>
          <w:i w:val="0"/>
          <w:sz w:val="32"/>
          <w:szCs w:val="32"/>
          <w:highlight w:val="none"/>
          <w:lang w:val="en-US" w:eastAsia="zh-CN"/>
        </w:rPr>
        <w:t>11135</w:t>
      </w:r>
      <w:r>
        <w:rPr>
          <w:rFonts w:eastAsia="仿宋"/>
          <w:b w:val="0"/>
          <w:i w:val="0"/>
          <w:sz w:val="32"/>
          <w:szCs w:val="32"/>
          <w:highlight w:val="none"/>
        </w:rPr>
        <w:t>万元。</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（2）社会效益指标</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治理工程保护人数2530人。按</w:t>
      </w:r>
      <w:r>
        <w:rPr>
          <w:rFonts w:hint="eastAsia" w:eastAsia="仿宋"/>
          <w:b w:val="0"/>
          <w:i w:val="0"/>
          <w:sz w:val="32"/>
          <w:szCs w:val="32"/>
          <w:highlight w:val="none"/>
          <w:lang w:val="en-US" w:eastAsia="zh-CN"/>
        </w:rPr>
        <w:t>85</w:t>
      </w:r>
      <w:r>
        <w:rPr>
          <w:rFonts w:eastAsia="仿宋"/>
          <w:b w:val="0"/>
          <w:i w:val="0"/>
          <w:sz w:val="32"/>
          <w:szCs w:val="32"/>
          <w:highlight w:val="none"/>
        </w:rPr>
        <w:t>.00%进度折算完成</w:t>
      </w:r>
      <w:r>
        <w:rPr>
          <w:rFonts w:hint="eastAsia" w:eastAsia="仿宋"/>
          <w:b w:val="0"/>
          <w:i w:val="0"/>
          <w:sz w:val="32"/>
          <w:szCs w:val="32"/>
          <w:highlight w:val="none"/>
          <w:lang w:val="en-US" w:eastAsia="zh-CN"/>
        </w:rPr>
        <w:t>2150</w:t>
      </w:r>
      <w:r>
        <w:rPr>
          <w:rFonts w:eastAsia="仿宋"/>
          <w:b w:val="0"/>
          <w:i w:val="0"/>
          <w:sz w:val="32"/>
          <w:szCs w:val="32"/>
          <w:highlight w:val="none"/>
        </w:rPr>
        <w:t>人。</w:t>
      </w:r>
    </w:p>
    <w:p>
      <w:pPr>
        <w:spacing w:after="0" w:line="360" w:lineRule="auto"/>
        <w:ind w:firstLine="640" w:firstLineChars="200"/>
        <w:rPr>
          <w:rFonts w:eastAsia="仿宋"/>
          <w:b w:val="0"/>
          <w:i w:val="0"/>
          <w:sz w:val="32"/>
          <w:szCs w:val="32"/>
          <w:highlight w:val="none"/>
        </w:rPr>
      </w:pPr>
      <w:r>
        <w:rPr>
          <w:rFonts w:eastAsia="仿宋"/>
          <w:b w:val="0"/>
          <w:i w:val="0"/>
          <w:sz w:val="32"/>
          <w:szCs w:val="32"/>
          <w:highlight w:val="none"/>
        </w:rPr>
        <w:t>核销地质灾害隐患点数量3处。因项目未达到验收条件，按</w:t>
      </w:r>
      <w:r>
        <w:rPr>
          <w:rFonts w:hint="eastAsia" w:eastAsia="仿宋"/>
          <w:b w:val="0"/>
          <w:i w:val="0"/>
          <w:sz w:val="32"/>
          <w:szCs w:val="32"/>
          <w:highlight w:val="none"/>
          <w:lang w:val="en-US" w:eastAsia="zh-CN"/>
        </w:rPr>
        <w:t>85</w:t>
      </w:r>
      <w:r>
        <w:rPr>
          <w:rFonts w:eastAsia="仿宋"/>
          <w:b w:val="0"/>
          <w:i w:val="0"/>
          <w:sz w:val="32"/>
          <w:szCs w:val="32"/>
          <w:highlight w:val="none"/>
        </w:rPr>
        <w:t>%进度折算完成</w:t>
      </w:r>
      <w:r>
        <w:rPr>
          <w:rFonts w:hint="eastAsia" w:eastAsia="仿宋"/>
          <w:b w:val="0"/>
          <w:i w:val="0"/>
          <w:sz w:val="32"/>
          <w:szCs w:val="32"/>
          <w:highlight w:val="none"/>
          <w:lang w:val="en-US" w:eastAsia="zh-CN"/>
        </w:rPr>
        <w:t>2.55</w:t>
      </w:r>
      <w:r>
        <w:rPr>
          <w:rFonts w:eastAsia="仿宋"/>
          <w:b w:val="0"/>
          <w:i w:val="0"/>
          <w:sz w:val="32"/>
          <w:szCs w:val="32"/>
          <w:highlight w:val="none"/>
        </w:rPr>
        <w:t>个。</w:t>
      </w:r>
    </w:p>
    <w:p>
      <w:pPr>
        <w:spacing w:after="0" w:line="360" w:lineRule="auto"/>
        <w:ind w:firstLine="640" w:firstLineChars="200"/>
        <w:rPr>
          <w:rFonts w:eastAsia="仿宋"/>
          <w:b w:val="0"/>
          <w:i w:val="0"/>
          <w:sz w:val="32"/>
          <w:szCs w:val="32"/>
        </w:rPr>
      </w:pPr>
      <w:r>
        <w:rPr>
          <w:rFonts w:eastAsia="仿宋"/>
          <w:b w:val="0"/>
          <w:i w:val="0"/>
          <w:sz w:val="32"/>
          <w:szCs w:val="32"/>
        </w:rPr>
        <w:t>保障群众预防地质灾害能力提升，通过本项目的实施，群众预防地质灾害能力较以往会有所提升。</w:t>
      </w:r>
    </w:p>
    <w:p>
      <w:pPr>
        <w:spacing w:after="0" w:line="360" w:lineRule="auto"/>
        <w:ind w:firstLine="640" w:firstLineChars="200"/>
        <w:rPr>
          <w:rFonts w:eastAsia="仿宋"/>
          <w:b w:val="0"/>
          <w:i w:val="0"/>
          <w:sz w:val="32"/>
          <w:szCs w:val="32"/>
        </w:rPr>
      </w:pPr>
      <w:r>
        <w:rPr>
          <w:rFonts w:eastAsia="仿宋"/>
          <w:b w:val="0"/>
          <w:i w:val="0"/>
          <w:sz w:val="32"/>
          <w:szCs w:val="32"/>
        </w:rPr>
        <w:t>3.服务对象满意度指标</w:t>
      </w:r>
    </w:p>
    <w:p>
      <w:pPr>
        <w:spacing w:after="0" w:line="360" w:lineRule="auto"/>
        <w:ind w:firstLine="640" w:firstLineChars="200"/>
        <w:rPr>
          <w:rFonts w:eastAsia="仿宋"/>
          <w:b w:val="0"/>
          <w:i w:val="0"/>
          <w:sz w:val="32"/>
          <w:szCs w:val="32"/>
        </w:rPr>
      </w:pPr>
      <w:r>
        <w:rPr>
          <w:rFonts w:eastAsia="仿宋"/>
          <w:b w:val="0"/>
          <w:i w:val="0"/>
          <w:sz w:val="32"/>
          <w:szCs w:val="32"/>
        </w:rPr>
        <w:t>相关方满意度&gt;=90%，实际达到90%。</w:t>
      </w:r>
    </w:p>
    <w:p>
      <w:pPr>
        <w:spacing w:after="0" w:line="240" w:lineRule="auto"/>
        <w:ind w:firstLine="640" w:firstLineChars="200"/>
        <w:rPr>
          <w:rFonts w:hint="eastAsia" w:ascii="仿宋" w:hAnsi="仿宋" w:eastAsia="仿宋" w:cs="仿宋"/>
          <w:b/>
          <w:bCs/>
          <w:i w:val="0"/>
          <w:sz w:val="32"/>
          <w:szCs w:val="32"/>
        </w:rPr>
      </w:pPr>
      <w:r>
        <w:rPr>
          <w:rFonts w:hint="eastAsia" w:ascii="仿宋" w:hAnsi="仿宋" w:eastAsia="仿宋" w:cs="仿宋"/>
          <w:b/>
          <w:bCs/>
          <w:i w:val="0"/>
          <w:sz w:val="32"/>
          <w:szCs w:val="32"/>
          <w:lang w:val="en-US" w:eastAsia="zh-CN"/>
        </w:rPr>
        <w:t>三、</w:t>
      </w:r>
      <w:r>
        <w:rPr>
          <w:rFonts w:hint="eastAsia" w:ascii="仿宋" w:hAnsi="仿宋" w:eastAsia="仿宋" w:cs="仿宋"/>
          <w:b/>
          <w:bCs/>
          <w:i w:val="0"/>
          <w:sz w:val="32"/>
          <w:szCs w:val="32"/>
        </w:rPr>
        <w:t>存在问题</w:t>
      </w:r>
    </w:p>
    <w:p>
      <w:pPr>
        <w:spacing w:after="0" w:line="360" w:lineRule="auto"/>
        <w:ind w:firstLine="640" w:firstLineChars="200"/>
        <w:rPr>
          <w:rFonts w:hint="eastAsia" w:eastAsia="仿宋"/>
          <w:b w:val="0"/>
          <w:i w:val="0"/>
          <w:sz w:val="32"/>
          <w:szCs w:val="32"/>
          <w:highlight w:val="none"/>
          <w:lang w:val="en-US" w:eastAsia="zh-CN"/>
        </w:rPr>
      </w:pPr>
      <w:r>
        <w:rPr>
          <w:rFonts w:hint="eastAsia" w:eastAsia="仿宋"/>
          <w:b w:val="0"/>
          <w:i w:val="0"/>
          <w:sz w:val="32"/>
          <w:szCs w:val="32"/>
          <w:highlight w:val="none"/>
          <w:lang w:val="en-US" w:eastAsia="zh-CN"/>
        </w:rPr>
        <w:t>张家川县地质灾害综合治理工程总投资2300万元，到位2070万元，县级配套资金230万元未到位，截至目前未偏离绩效目标，下一步将继续锚定绩效目标任务，紧抓进度、质量及安全，确保绩效目标如数如期高质量完成。</w:t>
      </w:r>
    </w:p>
    <w:p>
      <w:pPr>
        <w:spacing w:after="0" w:line="240" w:lineRule="auto"/>
        <w:ind w:firstLine="640" w:firstLineChars="200"/>
        <w:rPr>
          <w:rFonts w:hint="eastAsia" w:ascii="仿宋" w:hAnsi="仿宋" w:eastAsia="仿宋" w:cs="仿宋"/>
          <w:b/>
          <w:bCs/>
          <w:i w:val="0"/>
          <w:sz w:val="32"/>
          <w:szCs w:val="32"/>
          <w:lang w:val="en-US" w:eastAsia="zh-CN"/>
        </w:rPr>
      </w:pPr>
      <w:r>
        <w:rPr>
          <w:rFonts w:hint="eastAsia" w:ascii="仿宋" w:hAnsi="仿宋" w:eastAsia="仿宋" w:cs="仿宋"/>
          <w:b/>
          <w:bCs/>
          <w:i w:val="0"/>
          <w:sz w:val="32"/>
          <w:szCs w:val="32"/>
          <w:lang w:val="en-US" w:eastAsia="zh-CN"/>
        </w:rPr>
        <w:t>四、整改措施和建议</w:t>
      </w:r>
    </w:p>
    <w:p>
      <w:pPr>
        <w:spacing w:after="0" w:line="360" w:lineRule="auto"/>
        <w:ind w:firstLine="640" w:firstLineChars="200"/>
        <w:rPr>
          <w:rFonts w:hint="eastAsia" w:eastAsia="仿宋"/>
          <w:b w:val="0"/>
          <w:i w:val="0"/>
          <w:sz w:val="32"/>
          <w:szCs w:val="32"/>
          <w:highlight w:val="none"/>
          <w:lang w:val="en-US" w:eastAsia="zh-CN"/>
        </w:rPr>
      </w:pPr>
      <w:r>
        <w:rPr>
          <w:rFonts w:hint="eastAsia" w:eastAsia="仿宋"/>
          <w:b w:val="0"/>
          <w:i w:val="0"/>
          <w:sz w:val="32"/>
          <w:szCs w:val="32"/>
          <w:highlight w:val="none"/>
          <w:lang w:val="en-US" w:eastAsia="zh-CN"/>
        </w:rPr>
        <w:t>目前，本项目绩效目标执行不存在的偏差，我局将继续保持高度的责任感和使命感，抢抓施工黄金期，确保工程质量，11月初完成工程建设任务，尽早发挥工程建设防灾作用，确保受地质灾害威胁群众生命财产安全。同时继续加强项目绩效目标运行监控。</w:t>
      </w:r>
    </w:p>
    <w:p>
      <w:pPr>
        <w:spacing w:line="360" w:lineRule="auto"/>
        <w:ind w:firstLine="600" w:firstLineChars="200"/>
        <w:jc w:val="left"/>
        <w:rPr>
          <w:rFonts w:eastAsia="仿宋"/>
          <w:b w:val="0"/>
          <w:i w:val="0"/>
          <w:sz w:val="30"/>
          <w:szCs w:val="30"/>
        </w:rPr>
      </w:pPr>
    </w:p>
    <w:p>
      <w:pPr>
        <w:rPr>
          <w:rFonts w:eastAsiaTheme="minorEastAsia"/>
          <w:b w:val="0"/>
          <w:i w:val="0"/>
          <w:sz w:val="18"/>
          <w:szCs w:val="18"/>
        </w:rPr>
      </w:pPr>
    </w:p>
    <w:sectPr>
      <w:footerReference r:id="rId4" w:type="first"/>
      <w:footerReference r:id="rId3" w:type="default"/>
      <w:pgSz w:w="11906" w:h="16838"/>
      <w:pgMar w:top="1440" w:right="1134" w:bottom="1440" w:left="1134" w:header="851" w:footer="992" w:gutter="0"/>
      <w:cols w:space="425" w:num="1"/>
      <w:titlePg/>
      <w:docGrid w:type="linesAndChars" w:linePitch="43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4</w:t>
    </w:r>
    <w:r>
      <w:rPr>
        <w:sz w:val="24"/>
        <w:szCs w:val="24"/>
        <w:lang w:val="zh-CN"/>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321"/>
  <w:drawingGridVerticalSpacing w:val="437"/>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wNTY1MGZhNmE0NDBlZWQ4NmY1MWJlMGZkYjlmM2EifQ=="/>
  </w:docVars>
  <w:rsids>
    <w:rsidRoot w:val="00422FD8"/>
    <w:rsid w:val="00001C9D"/>
    <w:rsid w:val="00002958"/>
    <w:rsid w:val="00006C5B"/>
    <w:rsid w:val="00006E0E"/>
    <w:rsid w:val="000118E7"/>
    <w:rsid w:val="00013C5D"/>
    <w:rsid w:val="00021452"/>
    <w:rsid w:val="00021AC6"/>
    <w:rsid w:val="00022286"/>
    <w:rsid w:val="000271E8"/>
    <w:rsid w:val="00030693"/>
    <w:rsid w:val="00033756"/>
    <w:rsid w:val="00034237"/>
    <w:rsid w:val="000352D5"/>
    <w:rsid w:val="00041973"/>
    <w:rsid w:val="0004305F"/>
    <w:rsid w:val="000441EA"/>
    <w:rsid w:val="000449D7"/>
    <w:rsid w:val="00045A1C"/>
    <w:rsid w:val="00050035"/>
    <w:rsid w:val="00051222"/>
    <w:rsid w:val="00051A2D"/>
    <w:rsid w:val="00051E96"/>
    <w:rsid w:val="00057BE5"/>
    <w:rsid w:val="00063E5C"/>
    <w:rsid w:val="00067677"/>
    <w:rsid w:val="0007196B"/>
    <w:rsid w:val="00073D6D"/>
    <w:rsid w:val="0007471F"/>
    <w:rsid w:val="00075622"/>
    <w:rsid w:val="00075A05"/>
    <w:rsid w:val="00075FF2"/>
    <w:rsid w:val="000772CC"/>
    <w:rsid w:val="000811F2"/>
    <w:rsid w:val="000833B3"/>
    <w:rsid w:val="00085F3C"/>
    <w:rsid w:val="0008768F"/>
    <w:rsid w:val="00094A89"/>
    <w:rsid w:val="0009522E"/>
    <w:rsid w:val="000A5C57"/>
    <w:rsid w:val="000A6EDC"/>
    <w:rsid w:val="000A71D8"/>
    <w:rsid w:val="000B00C7"/>
    <w:rsid w:val="000B0874"/>
    <w:rsid w:val="000B18F5"/>
    <w:rsid w:val="000B38EF"/>
    <w:rsid w:val="000B4694"/>
    <w:rsid w:val="000B55C5"/>
    <w:rsid w:val="000B72B3"/>
    <w:rsid w:val="000B73C3"/>
    <w:rsid w:val="000C0FD5"/>
    <w:rsid w:val="000C2193"/>
    <w:rsid w:val="000C29C2"/>
    <w:rsid w:val="000C2CD6"/>
    <w:rsid w:val="000C2F8C"/>
    <w:rsid w:val="000C4D25"/>
    <w:rsid w:val="000C53A4"/>
    <w:rsid w:val="000C6737"/>
    <w:rsid w:val="000C6B82"/>
    <w:rsid w:val="000D512B"/>
    <w:rsid w:val="000E06A5"/>
    <w:rsid w:val="000E379B"/>
    <w:rsid w:val="000E43F4"/>
    <w:rsid w:val="000E60B9"/>
    <w:rsid w:val="000E7291"/>
    <w:rsid w:val="000F40C6"/>
    <w:rsid w:val="00100174"/>
    <w:rsid w:val="00107EC8"/>
    <w:rsid w:val="001126DA"/>
    <w:rsid w:val="001133B7"/>
    <w:rsid w:val="00113A35"/>
    <w:rsid w:val="00123138"/>
    <w:rsid w:val="00123516"/>
    <w:rsid w:val="001303AC"/>
    <w:rsid w:val="001357E1"/>
    <w:rsid w:val="0013640B"/>
    <w:rsid w:val="00136DF0"/>
    <w:rsid w:val="00145E32"/>
    <w:rsid w:val="00145E98"/>
    <w:rsid w:val="00147AEF"/>
    <w:rsid w:val="00152807"/>
    <w:rsid w:val="001550F8"/>
    <w:rsid w:val="00156BB4"/>
    <w:rsid w:val="00157593"/>
    <w:rsid w:val="001600C1"/>
    <w:rsid w:val="0016199E"/>
    <w:rsid w:val="0016463D"/>
    <w:rsid w:val="00164D19"/>
    <w:rsid w:val="00165A9B"/>
    <w:rsid w:val="001672F4"/>
    <w:rsid w:val="00171074"/>
    <w:rsid w:val="001713FE"/>
    <w:rsid w:val="00174E8D"/>
    <w:rsid w:val="00177571"/>
    <w:rsid w:val="001810F1"/>
    <w:rsid w:val="00181272"/>
    <w:rsid w:val="00182B7B"/>
    <w:rsid w:val="001847F1"/>
    <w:rsid w:val="00184C8D"/>
    <w:rsid w:val="00186A9A"/>
    <w:rsid w:val="0019164A"/>
    <w:rsid w:val="0019269E"/>
    <w:rsid w:val="001B1D21"/>
    <w:rsid w:val="001B4BF2"/>
    <w:rsid w:val="001B5842"/>
    <w:rsid w:val="001B5E4F"/>
    <w:rsid w:val="001C2B10"/>
    <w:rsid w:val="001C320D"/>
    <w:rsid w:val="001C733A"/>
    <w:rsid w:val="001D0317"/>
    <w:rsid w:val="001D387B"/>
    <w:rsid w:val="001D3B13"/>
    <w:rsid w:val="001D4281"/>
    <w:rsid w:val="001D65EA"/>
    <w:rsid w:val="001D6CBA"/>
    <w:rsid w:val="001E048F"/>
    <w:rsid w:val="001F287A"/>
    <w:rsid w:val="001F63FC"/>
    <w:rsid w:val="0020024A"/>
    <w:rsid w:val="00201DFE"/>
    <w:rsid w:val="0020209F"/>
    <w:rsid w:val="002030A1"/>
    <w:rsid w:val="002128BA"/>
    <w:rsid w:val="002148F2"/>
    <w:rsid w:val="002179B3"/>
    <w:rsid w:val="002236EC"/>
    <w:rsid w:val="00223BF4"/>
    <w:rsid w:val="00223E9C"/>
    <w:rsid w:val="00225CA1"/>
    <w:rsid w:val="00226EDB"/>
    <w:rsid w:val="0022727D"/>
    <w:rsid w:val="002277D9"/>
    <w:rsid w:val="00234A65"/>
    <w:rsid w:val="00241588"/>
    <w:rsid w:val="00242DD8"/>
    <w:rsid w:val="00246539"/>
    <w:rsid w:val="00246E7B"/>
    <w:rsid w:val="00254878"/>
    <w:rsid w:val="00255248"/>
    <w:rsid w:val="002604BD"/>
    <w:rsid w:val="00265DCE"/>
    <w:rsid w:val="00270805"/>
    <w:rsid w:val="00271209"/>
    <w:rsid w:val="002723C8"/>
    <w:rsid w:val="00272BD7"/>
    <w:rsid w:val="00296C87"/>
    <w:rsid w:val="002A0C06"/>
    <w:rsid w:val="002A4079"/>
    <w:rsid w:val="002A5604"/>
    <w:rsid w:val="002A581D"/>
    <w:rsid w:val="002B0F47"/>
    <w:rsid w:val="002B11BC"/>
    <w:rsid w:val="002B6680"/>
    <w:rsid w:val="002C08F5"/>
    <w:rsid w:val="002C0D38"/>
    <w:rsid w:val="002C29E2"/>
    <w:rsid w:val="002C2BAC"/>
    <w:rsid w:val="002C34E5"/>
    <w:rsid w:val="002C4652"/>
    <w:rsid w:val="002D0219"/>
    <w:rsid w:val="002D50A6"/>
    <w:rsid w:val="002D58FB"/>
    <w:rsid w:val="002D7978"/>
    <w:rsid w:val="002E6943"/>
    <w:rsid w:val="002F0892"/>
    <w:rsid w:val="002F22D8"/>
    <w:rsid w:val="002F244C"/>
    <w:rsid w:val="002F255B"/>
    <w:rsid w:val="002F25D8"/>
    <w:rsid w:val="002F2CC5"/>
    <w:rsid w:val="002F39A3"/>
    <w:rsid w:val="002F6009"/>
    <w:rsid w:val="003011D4"/>
    <w:rsid w:val="00301FAF"/>
    <w:rsid w:val="003037DB"/>
    <w:rsid w:val="00305090"/>
    <w:rsid w:val="003063A6"/>
    <w:rsid w:val="00310981"/>
    <w:rsid w:val="00312941"/>
    <w:rsid w:val="0031457D"/>
    <w:rsid w:val="00322830"/>
    <w:rsid w:val="00325C57"/>
    <w:rsid w:val="00331E7D"/>
    <w:rsid w:val="0034130C"/>
    <w:rsid w:val="00345EF1"/>
    <w:rsid w:val="00346EDA"/>
    <w:rsid w:val="00350FB3"/>
    <w:rsid w:val="00353CC0"/>
    <w:rsid w:val="00355873"/>
    <w:rsid w:val="00357289"/>
    <w:rsid w:val="00357E4B"/>
    <w:rsid w:val="0036099C"/>
    <w:rsid w:val="00362E8D"/>
    <w:rsid w:val="003642E8"/>
    <w:rsid w:val="003653E7"/>
    <w:rsid w:val="00373ED2"/>
    <w:rsid w:val="003747FD"/>
    <w:rsid w:val="00381D94"/>
    <w:rsid w:val="00387701"/>
    <w:rsid w:val="00391122"/>
    <w:rsid w:val="00391EDF"/>
    <w:rsid w:val="003A1F82"/>
    <w:rsid w:val="003B00CC"/>
    <w:rsid w:val="003B2D25"/>
    <w:rsid w:val="003B40B5"/>
    <w:rsid w:val="003B7AD5"/>
    <w:rsid w:val="003C19C5"/>
    <w:rsid w:val="003C39CB"/>
    <w:rsid w:val="003C4094"/>
    <w:rsid w:val="003C4DE6"/>
    <w:rsid w:val="003C5EB3"/>
    <w:rsid w:val="003D20A0"/>
    <w:rsid w:val="003D7208"/>
    <w:rsid w:val="003E666C"/>
    <w:rsid w:val="003E7A69"/>
    <w:rsid w:val="003F0C5F"/>
    <w:rsid w:val="003F177D"/>
    <w:rsid w:val="003F4431"/>
    <w:rsid w:val="003F5AF0"/>
    <w:rsid w:val="003F7F13"/>
    <w:rsid w:val="004005E8"/>
    <w:rsid w:val="00401A58"/>
    <w:rsid w:val="004030F2"/>
    <w:rsid w:val="004070DD"/>
    <w:rsid w:val="00412933"/>
    <w:rsid w:val="004146BA"/>
    <w:rsid w:val="00417E90"/>
    <w:rsid w:val="00420AAB"/>
    <w:rsid w:val="00422FD8"/>
    <w:rsid w:val="004240C5"/>
    <w:rsid w:val="00425C72"/>
    <w:rsid w:val="00426678"/>
    <w:rsid w:val="004312E9"/>
    <w:rsid w:val="004316E8"/>
    <w:rsid w:val="004321DC"/>
    <w:rsid w:val="004462FA"/>
    <w:rsid w:val="00452080"/>
    <w:rsid w:val="00453640"/>
    <w:rsid w:val="00453CF0"/>
    <w:rsid w:val="00455A25"/>
    <w:rsid w:val="00455ADD"/>
    <w:rsid w:val="00461C0C"/>
    <w:rsid w:val="0046314E"/>
    <w:rsid w:val="00471456"/>
    <w:rsid w:val="004720FE"/>
    <w:rsid w:val="00474AA1"/>
    <w:rsid w:val="00474B4B"/>
    <w:rsid w:val="00475857"/>
    <w:rsid w:val="00475BDB"/>
    <w:rsid w:val="00476A2C"/>
    <w:rsid w:val="00481CDA"/>
    <w:rsid w:val="00483264"/>
    <w:rsid w:val="00484032"/>
    <w:rsid w:val="00485B16"/>
    <w:rsid w:val="0049062B"/>
    <w:rsid w:val="00491FCC"/>
    <w:rsid w:val="004A5706"/>
    <w:rsid w:val="004A7C7C"/>
    <w:rsid w:val="004A7CA0"/>
    <w:rsid w:val="004A7F5D"/>
    <w:rsid w:val="004B5612"/>
    <w:rsid w:val="004B5655"/>
    <w:rsid w:val="004C2933"/>
    <w:rsid w:val="004C3292"/>
    <w:rsid w:val="004C68A2"/>
    <w:rsid w:val="004D18D7"/>
    <w:rsid w:val="004D2196"/>
    <w:rsid w:val="004D3DE3"/>
    <w:rsid w:val="004D4372"/>
    <w:rsid w:val="004E1337"/>
    <w:rsid w:val="004E27AF"/>
    <w:rsid w:val="004E6BF8"/>
    <w:rsid w:val="004F4E58"/>
    <w:rsid w:val="00502835"/>
    <w:rsid w:val="0050695D"/>
    <w:rsid w:val="00512041"/>
    <w:rsid w:val="005172F5"/>
    <w:rsid w:val="00517FC9"/>
    <w:rsid w:val="0052362C"/>
    <w:rsid w:val="00525C96"/>
    <w:rsid w:val="005271B1"/>
    <w:rsid w:val="00530B0F"/>
    <w:rsid w:val="0053252E"/>
    <w:rsid w:val="00541731"/>
    <w:rsid w:val="00543018"/>
    <w:rsid w:val="00544CC2"/>
    <w:rsid w:val="0055090F"/>
    <w:rsid w:val="00550A0A"/>
    <w:rsid w:val="0055285C"/>
    <w:rsid w:val="00555308"/>
    <w:rsid w:val="00555760"/>
    <w:rsid w:val="0055719F"/>
    <w:rsid w:val="005720E0"/>
    <w:rsid w:val="00576C80"/>
    <w:rsid w:val="00577854"/>
    <w:rsid w:val="00582C58"/>
    <w:rsid w:val="00583E16"/>
    <w:rsid w:val="005854BC"/>
    <w:rsid w:val="0058748E"/>
    <w:rsid w:val="0059084A"/>
    <w:rsid w:val="0059100F"/>
    <w:rsid w:val="0059358F"/>
    <w:rsid w:val="005948CC"/>
    <w:rsid w:val="0059680C"/>
    <w:rsid w:val="005A176A"/>
    <w:rsid w:val="005A4190"/>
    <w:rsid w:val="005A5823"/>
    <w:rsid w:val="005A7932"/>
    <w:rsid w:val="005B2089"/>
    <w:rsid w:val="005B2350"/>
    <w:rsid w:val="005B5A9D"/>
    <w:rsid w:val="005B7A4E"/>
    <w:rsid w:val="005B7BBB"/>
    <w:rsid w:val="005C38A5"/>
    <w:rsid w:val="005C489E"/>
    <w:rsid w:val="005D1BB6"/>
    <w:rsid w:val="005D475B"/>
    <w:rsid w:val="005D56D3"/>
    <w:rsid w:val="005D580B"/>
    <w:rsid w:val="005E5A6A"/>
    <w:rsid w:val="005F0082"/>
    <w:rsid w:val="005F2EA2"/>
    <w:rsid w:val="00603D37"/>
    <w:rsid w:val="00605E83"/>
    <w:rsid w:val="00606326"/>
    <w:rsid w:val="00612EBD"/>
    <w:rsid w:val="00616DB0"/>
    <w:rsid w:val="006229B9"/>
    <w:rsid w:val="00623F04"/>
    <w:rsid w:val="00627172"/>
    <w:rsid w:val="00627D71"/>
    <w:rsid w:val="006308A1"/>
    <w:rsid w:val="00637E1B"/>
    <w:rsid w:val="00643210"/>
    <w:rsid w:val="00644629"/>
    <w:rsid w:val="00645604"/>
    <w:rsid w:val="0064621D"/>
    <w:rsid w:val="00653DC2"/>
    <w:rsid w:val="00655A05"/>
    <w:rsid w:val="00661711"/>
    <w:rsid w:val="006643FB"/>
    <w:rsid w:val="00666C17"/>
    <w:rsid w:val="00666CC4"/>
    <w:rsid w:val="00667337"/>
    <w:rsid w:val="006677CB"/>
    <w:rsid w:val="00671FB2"/>
    <w:rsid w:val="006768E9"/>
    <w:rsid w:val="006827DC"/>
    <w:rsid w:val="0068327F"/>
    <w:rsid w:val="00686124"/>
    <w:rsid w:val="0068679C"/>
    <w:rsid w:val="00687963"/>
    <w:rsid w:val="006943EE"/>
    <w:rsid w:val="00694F38"/>
    <w:rsid w:val="00697F02"/>
    <w:rsid w:val="006A38F8"/>
    <w:rsid w:val="006A411D"/>
    <w:rsid w:val="006A5568"/>
    <w:rsid w:val="006A5F7C"/>
    <w:rsid w:val="006B14C3"/>
    <w:rsid w:val="006B6AB1"/>
    <w:rsid w:val="006C1F2F"/>
    <w:rsid w:val="006C447B"/>
    <w:rsid w:val="006D10AB"/>
    <w:rsid w:val="006D39E2"/>
    <w:rsid w:val="006E443D"/>
    <w:rsid w:val="006F1704"/>
    <w:rsid w:val="006F3D9B"/>
    <w:rsid w:val="006F59D1"/>
    <w:rsid w:val="006F6E29"/>
    <w:rsid w:val="007006B8"/>
    <w:rsid w:val="00700ECF"/>
    <w:rsid w:val="007018CE"/>
    <w:rsid w:val="00705832"/>
    <w:rsid w:val="00712772"/>
    <w:rsid w:val="00713FFC"/>
    <w:rsid w:val="007161D8"/>
    <w:rsid w:val="00716D70"/>
    <w:rsid w:val="0072053C"/>
    <w:rsid w:val="00724903"/>
    <w:rsid w:val="00724E2F"/>
    <w:rsid w:val="00725B3F"/>
    <w:rsid w:val="00727141"/>
    <w:rsid w:val="00730BF5"/>
    <w:rsid w:val="00731C6F"/>
    <w:rsid w:val="00736E99"/>
    <w:rsid w:val="00740337"/>
    <w:rsid w:val="007463FE"/>
    <w:rsid w:val="00754166"/>
    <w:rsid w:val="00756B6F"/>
    <w:rsid w:val="0076302C"/>
    <w:rsid w:val="00766D4B"/>
    <w:rsid w:val="00767174"/>
    <w:rsid w:val="0077349F"/>
    <w:rsid w:val="00774BC1"/>
    <w:rsid w:val="00776BD9"/>
    <w:rsid w:val="00781A35"/>
    <w:rsid w:val="007835C1"/>
    <w:rsid w:val="007900A0"/>
    <w:rsid w:val="0079059C"/>
    <w:rsid w:val="00797C86"/>
    <w:rsid w:val="007A6090"/>
    <w:rsid w:val="007A6969"/>
    <w:rsid w:val="007B4E0C"/>
    <w:rsid w:val="007B5058"/>
    <w:rsid w:val="007B6741"/>
    <w:rsid w:val="007C1189"/>
    <w:rsid w:val="007C217B"/>
    <w:rsid w:val="007C4CF6"/>
    <w:rsid w:val="007C54C9"/>
    <w:rsid w:val="007C61AB"/>
    <w:rsid w:val="007C71AC"/>
    <w:rsid w:val="007C7978"/>
    <w:rsid w:val="007E58BD"/>
    <w:rsid w:val="007E7542"/>
    <w:rsid w:val="007F3DE6"/>
    <w:rsid w:val="007F4C0C"/>
    <w:rsid w:val="007F7D26"/>
    <w:rsid w:val="00802A5F"/>
    <w:rsid w:val="00806E56"/>
    <w:rsid w:val="00813C9A"/>
    <w:rsid w:val="00814114"/>
    <w:rsid w:val="00817D32"/>
    <w:rsid w:val="00821AAD"/>
    <w:rsid w:val="00822729"/>
    <w:rsid w:val="00827F94"/>
    <w:rsid w:val="008320EC"/>
    <w:rsid w:val="00833390"/>
    <w:rsid w:val="008336B1"/>
    <w:rsid w:val="00833B97"/>
    <w:rsid w:val="00846BB3"/>
    <w:rsid w:val="00852339"/>
    <w:rsid w:val="00852BA7"/>
    <w:rsid w:val="00866EB9"/>
    <w:rsid w:val="00872613"/>
    <w:rsid w:val="00873595"/>
    <w:rsid w:val="00874476"/>
    <w:rsid w:val="008759ED"/>
    <w:rsid w:val="00876E66"/>
    <w:rsid w:val="008779C7"/>
    <w:rsid w:val="00877B00"/>
    <w:rsid w:val="00885357"/>
    <w:rsid w:val="00886ABE"/>
    <w:rsid w:val="00892AA1"/>
    <w:rsid w:val="008A0304"/>
    <w:rsid w:val="008A06DF"/>
    <w:rsid w:val="008A4CFC"/>
    <w:rsid w:val="008A5061"/>
    <w:rsid w:val="008B17AC"/>
    <w:rsid w:val="008B2438"/>
    <w:rsid w:val="008B29CB"/>
    <w:rsid w:val="008B3192"/>
    <w:rsid w:val="008B4414"/>
    <w:rsid w:val="008C0E9E"/>
    <w:rsid w:val="008C25D2"/>
    <w:rsid w:val="008C504F"/>
    <w:rsid w:val="008C650D"/>
    <w:rsid w:val="008D06DF"/>
    <w:rsid w:val="008E0C2E"/>
    <w:rsid w:val="008E1DCA"/>
    <w:rsid w:val="008E432C"/>
    <w:rsid w:val="008F0AD0"/>
    <w:rsid w:val="00902F5C"/>
    <w:rsid w:val="00903B87"/>
    <w:rsid w:val="00906581"/>
    <w:rsid w:val="0091083F"/>
    <w:rsid w:val="0091135E"/>
    <w:rsid w:val="00911E09"/>
    <w:rsid w:val="00913E27"/>
    <w:rsid w:val="00914B44"/>
    <w:rsid w:val="00915203"/>
    <w:rsid w:val="00916058"/>
    <w:rsid w:val="00916EE2"/>
    <w:rsid w:val="00920208"/>
    <w:rsid w:val="00921271"/>
    <w:rsid w:val="00921810"/>
    <w:rsid w:val="00931F83"/>
    <w:rsid w:val="00933A00"/>
    <w:rsid w:val="0093423B"/>
    <w:rsid w:val="00935F22"/>
    <w:rsid w:val="00941B4F"/>
    <w:rsid w:val="009421A3"/>
    <w:rsid w:val="00945AC5"/>
    <w:rsid w:val="00950625"/>
    <w:rsid w:val="009612CF"/>
    <w:rsid w:val="00962F59"/>
    <w:rsid w:val="00964D32"/>
    <w:rsid w:val="00966A11"/>
    <w:rsid w:val="009712D6"/>
    <w:rsid w:val="00982694"/>
    <w:rsid w:val="00982EDB"/>
    <w:rsid w:val="00990A3A"/>
    <w:rsid w:val="00992155"/>
    <w:rsid w:val="009946A8"/>
    <w:rsid w:val="00995344"/>
    <w:rsid w:val="0099756C"/>
    <w:rsid w:val="009A293F"/>
    <w:rsid w:val="009B02E8"/>
    <w:rsid w:val="009B42A7"/>
    <w:rsid w:val="009B60AB"/>
    <w:rsid w:val="009B61A4"/>
    <w:rsid w:val="009B6BED"/>
    <w:rsid w:val="009C26AC"/>
    <w:rsid w:val="009C4FDC"/>
    <w:rsid w:val="009C50B9"/>
    <w:rsid w:val="009D1B20"/>
    <w:rsid w:val="009D5EDD"/>
    <w:rsid w:val="009D6ED9"/>
    <w:rsid w:val="009E1735"/>
    <w:rsid w:val="009E18B1"/>
    <w:rsid w:val="009F0BF6"/>
    <w:rsid w:val="009F1953"/>
    <w:rsid w:val="00A0084A"/>
    <w:rsid w:val="00A009C5"/>
    <w:rsid w:val="00A00E93"/>
    <w:rsid w:val="00A01A91"/>
    <w:rsid w:val="00A03B34"/>
    <w:rsid w:val="00A10932"/>
    <w:rsid w:val="00A11FCC"/>
    <w:rsid w:val="00A22308"/>
    <w:rsid w:val="00A31CE0"/>
    <w:rsid w:val="00A31F0B"/>
    <w:rsid w:val="00A322B4"/>
    <w:rsid w:val="00A35293"/>
    <w:rsid w:val="00A355B5"/>
    <w:rsid w:val="00A37228"/>
    <w:rsid w:val="00A40B5D"/>
    <w:rsid w:val="00A40BA4"/>
    <w:rsid w:val="00A5634D"/>
    <w:rsid w:val="00A56976"/>
    <w:rsid w:val="00A57657"/>
    <w:rsid w:val="00A6093A"/>
    <w:rsid w:val="00A62FA8"/>
    <w:rsid w:val="00A63C7E"/>
    <w:rsid w:val="00A66166"/>
    <w:rsid w:val="00A71315"/>
    <w:rsid w:val="00A72394"/>
    <w:rsid w:val="00A7249C"/>
    <w:rsid w:val="00A769AA"/>
    <w:rsid w:val="00A76EBA"/>
    <w:rsid w:val="00A77484"/>
    <w:rsid w:val="00A81D33"/>
    <w:rsid w:val="00A90155"/>
    <w:rsid w:val="00A9261C"/>
    <w:rsid w:val="00AB33C4"/>
    <w:rsid w:val="00AB4349"/>
    <w:rsid w:val="00AB6D95"/>
    <w:rsid w:val="00AC2F87"/>
    <w:rsid w:val="00AC355E"/>
    <w:rsid w:val="00AC3E22"/>
    <w:rsid w:val="00AC4609"/>
    <w:rsid w:val="00AC5927"/>
    <w:rsid w:val="00AD0838"/>
    <w:rsid w:val="00AD291A"/>
    <w:rsid w:val="00AD5338"/>
    <w:rsid w:val="00AE2844"/>
    <w:rsid w:val="00AE36BA"/>
    <w:rsid w:val="00AE3D17"/>
    <w:rsid w:val="00AE5653"/>
    <w:rsid w:val="00AE63A1"/>
    <w:rsid w:val="00AE69B4"/>
    <w:rsid w:val="00AE6CD3"/>
    <w:rsid w:val="00AE757B"/>
    <w:rsid w:val="00AF0DAF"/>
    <w:rsid w:val="00B0018A"/>
    <w:rsid w:val="00B04AD5"/>
    <w:rsid w:val="00B16A54"/>
    <w:rsid w:val="00B23E97"/>
    <w:rsid w:val="00B30628"/>
    <w:rsid w:val="00B312D5"/>
    <w:rsid w:val="00B31627"/>
    <w:rsid w:val="00B35914"/>
    <w:rsid w:val="00B373DB"/>
    <w:rsid w:val="00B37D75"/>
    <w:rsid w:val="00B40A63"/>
    <w:rsid w:val="00B41DEF"/>
    <w:rsid w:val="00B42B93"/>
    <w:rsid w:val="00B43EA2"/>
    <w:rsid w:val="00B452E4"/>
    <w:rsid w:val="00B45F41"/>
    <w:rsid w:val="00B54076"/>
    <w:rsid w:val="00B6016E"/>
    <w:rsid w:val="00B6114E"/>
    <w:rsid w:val="00B6542C"/>
    <w:rsid w:val="00B673EE"/>
    <w:rsid w:val="00B6789F"/>
    <w:rsid w:val="00B701B7"/>
    <w:rsid w:val="00B70504"/>
    <w:rsid w:val="00B7191F"/>
    <w:rsid w:val="00B74109"/>
    <w:rsid w:val="00B74135"/>
    <w:rsid w:val="00B753DF"/>
    <w:rsid w:val="00B7576E"/>
    <w:rsid w:val="00B7587D"/>
    <w:rsid w:val="00B80557"/>
    <w:rsid w:val="00B83268"/>
    <w:rsid w:val="00B87F02"/>
    <w:rsid w:val="00B93B28"/>
    <w:rsid w:val="00B960D7"/>
    <w:rsid w:val="00B96B17"/>
    <w:rsid w:val="00B97ACA"/>
    <w:rsid w:val="00BA0A8F"/>
    <w:rsid w:val="00BA20E5"/>
    <w:rsid w:val="00BA22C8"/>
    <w:rsid w:val="00BA26FA"/>
    <w:rsid w:val="00BA3680"/>
    <w:rsid w:val="00BA3C81"/>
    <w:rsid w:val="00BA4EFC"/>
    <w:rsid w:val="00BA7E15"/>
    <w:rsid w:val="00BB1B8F"/>
    <w:rsid w:val="00BB3145"/>
    <w:rsid w:val="00BB3996"/>
    <w:rsid w:val="00BB4E11"/>
    <w:rsid w:val="00BB7D9B"/>
    <w:rsid w:val="00BC1B19"/>
    <w:rsid w:val="00BC27C4"/>
    <w:rsid w:val="00BC2804"/>
    <w:rsid w:val="00BC2D60"/>
    <w:rsid w:val="00BC41CB"/>
    <w:rsid w:val="00BC6B82"/>
    <w:rsid w:val="00BD2C42"/>
    <w:rsid w:val="00BD2E30"/>
    <w:rsid w:val="00BD479B"/>
    <w:rsid w:val="00BD61F4"/>
    <w:rsid w:val="00BE29C6"/>
    <w:rsid w:val="00BE6E61"/>
    <w:rsid w:val="00BF35CF"/>
    <w:rsid w:val="00BF5D9E"/>
    <w:rsid w:val="00BF65AF"/>
    <w:rsid w:val="00C00417"/>
    <w:rsid w:val="00C0134C"/>
    <w:rsid w:val="00C02834"/>
    <w:rsid w:val="00C134B8"/>
    <w:rsid w:val="00C1547E"/>
    <w:rsid w:val="00C1708A"/>
    <w:rsid w:val="00C20B6B"/>
    <w:rsid w:val="00C2260F"/>
    <w:rsid w:val="00C23E9B"/>
    <w:rsid w:val="00C25CE3"/>
    <w:rsid w:val="00C27868"/>
    <w:rsid w:val="00C27DF9"/>
    <w:rsid w:val="00C3013D"/>
    <w:rsid w:val="00C332D3"/>
    <w:rsid w:val="00C369C9"/>
    <w:rsid w:val="00C41630"/>
    <w:rsid w:val="00C41CE6"/>
    <w:rsid w:val="00C4254E"/>
    <w:rsid w:val="00C52AC9"/>
    <w:rsid w:val="00C56C26"/>
    <w:rsid w:val="00C575AF"/>
    <w:rsid w:val="00C723F5"/>
    <w:rsid w:val="00C77D9B"/>
    <w:rsid w:val="00C80556"/>
    <w:rsid w:val="00C82040"/>
    <w:rsid w:val="00C83D14"/>
    <w:rsid w:val="00C8559F"/>
    <w:rsid w:val="00C8567B"/>
    <w:rsid w:val="00C859A7"/>
    <w:rsid w:val="00C87F67"/>
    <w:rsid w:val="00C925C5"/>
    <w:rsid w:val="00C93C4C"/>
    <w:rsid w:val="00C9500A"/>
    <w:rsid w:val="00C950D3"/>
    <w:rsid w:val="00C9688D"/>
    <w:rsid w:val="00C96A1D"/>
    <w:rsid w:val="00CA3FE0"/>
    <w:rsid w:val="00CA4C79"/>
    <w:rsid w:val="00CB041F"/>
    <w:rsid w:val="00CB3CB8"/>
    <w:rsid w:val="00CB6307"/>
    <w:rsid w:val="00CC1A05"/>
    <w:rsid w:val="00CD53CC"/>
    <w:rsid w:val="00CE2318"/>
    <w:rsid w:val="00CE54E6"/>
    <w:rsid w:val="00CE66BD"/>
    <w:rsid w:val="00CE6741"/>
    <w:rsid w:val="00CE74A0"/>
    <w:rsid w:val="00CF22C6"/>
    <w:rsid w:val="00CF706A"/>
    <w:rsid w:val="00D0350B"/>
    <w:rsid w:val="00D0750B"/>
    <w:rsid w:val="00D13A55"/>
    <w:rsid w:val="00D1486F"/>
    <w:rsid w:val="00D149F1"/>
    <w:rsid w:val="00D20B81"/>
    <w:rsid w:val="00D220F7"/>
    <w:rsid w:val="00D3067D"/>
    <w:rsid w:val="00D372F0"/>
    <w:rsid w:val="00D4274B"/>
    <w:rsid w:val="00D42B6D"/>
    <w:rsid w:val="00D45070"/>
    <w:rsid w:val="00D52207"/>
    <w:rsid w:val="00D5407A"/>
    <w:rsid w:val="00D54B36"/>
    <w:rsid w:val="00D56C93"/>
    <w:rsid w:val="00D570B3"/>
    <w:rsid w:val="00D57225"/>
    <w:rsid w:val="00D60E84"/>
    <w:rsid w:val="00D62B8E"/>
    <w:rsid w:val="00D64C8F"/>
    <w:rsid w:val="00D70184"/>
    <w:rsid w:val="00D724D3"/>
    <w:rsid w:val="00D73194"/>
    <w:rsid w:val="00D73CB5"/>
    <w:rsid w:val="00D7559C"/>
    <w:rsid w:val="00D77532"/>
    <w:rsid w:val="00D837F2"/>
    <w:rsid w:val="00D846F3"/>
    <w:rsid w:val="00D87137"/>
    <w:rsid w:val="00D90917"/>
    <w:rsid w:val="00D924BF"/>
    <w:rsid w:val="00D9272D"/>
    <w:rsid w:val="00DA1822"/>
    <w:rsid w:val="00DA4272"/>
    <w:rsid w:val="00DB579D"/>
    <w:rsid w:val="00DD25E6"/>
    <w:rsid w:val="00DD5D5A"/>
    <w:rsid w:val="00DE1A57"/>
    <w:rsid w:val="00DE32E7"/>
    <w:rsid w:val="00DE4FD8"/>
    <w:rsid w:val="00DF05E0"/>
    <w:rsid w:val="00DF116C"/>
    <w:rsid w:val="00DF139D"/>
    <w:rsid w:val="00DF1CC3"/>
    <w:rsid w:val="00E0411F"/>
    <w:rsid w:val="00E0450C"/>
    <w:rsid w:val="00E06786"/>
    <w:rsid w:val="00E1422E"/>
    <w:rsid w:val="00E20BFA"/>
    <w:rsid w:val="00E234D8"/>
    <w:rsid w:val="00E23AFA"/>
    <w:rsid w:val="00E2494E"/>
    <w:rsid w:val="00E269D7"/>
    <w:rsid w:val="00E26C35"/>
    <w:rsid w:val="00E314B7"/>
    <w:rsid w:val="00E370EA"/>
    <w:rsid w:val="00E416A9"/>
    <w:rsid w:val="00E41BCD"/>
    <w:rsid w:val="00E42B03"/>
    <w:rsid w:val="00E4614C"/>
    <w:rsid w:val="00E46899"/>
    <w:rsid w:val="00E50D8E"/>
    <w:rsid w:val="00E51243"/>
    <w:rsid w:val="00E65E8C"/>
    <w:rsid w:val="00E66D49"/>
    <w:rsid w:val="00E72C07"/>
    <w:rsid w:val="00E735DD"/>
    <w:rsid w:val="00E80E39"/>
    <w:rsid w:val="00E81EFD"/>
    <w:rsid w:val="00E847F4"/>
    <w:rsid w:val="00E85E9B"/>
    <w:rsid w:val="00E862C7"/>
    <w:rsid w:val="00E90942"/>
    <w:rsid w:val="00E94864"/>
    <w:rsid w:val="00E94B44"/>
    <w:rsid w:val="00E94CF7"/>
    <w:rsid w:val="00E95599"/>
    <w:rsid w:val="00E9657A"/>
    <w:rsid w:val="00EA68FD"/>
    <w:rsid w:val="00EA6EA3"/>
    <w:rsid w:val="00EA7446"/>
    <w:rsid w:val="00EA7ADB"/>
    <w:rsid w:val="00EB062C"/>
    <w:rsid w:val="00EB47F0"/>
    <w:rsid w:val="00EB51E5"/>
    <w:rsid w:val="00EB5331"/>
    <w:rsid w:val="00EB5946"/>
    <w:rsid w:val="00EC0758"/>
    <w:rsid w:val="00EC1801"/>
    <w:rsid w:val="00EC214E"/>
    <w:rsid w:val="00EC21C7"/>
    <w:rsid w:val="00EC38C3"/>
    <w:rsid w:val="00EC3BA4"/>
    <w:rsid w:val="00EC54CD"/>
    <w:rsid w:val="00ED26BC"/>
    <w:rsid w:val="00ED4D5D"/>
    <w:rsid w:val="00ED58A2"/>
    <w:rsid w:val="00ED5912"/>
    <w:rsid w:val="00ED69E3"/>
    <w:rsid w:val="00EE5E16"/>
    <w:rsid w:val="00EF244C"/>
    <w:rsid w:val="00EF5019"/>
    <w:rsid w:val="00EF5321"/>
    <w:rsid w:val="00EF5E6C"/>
    <w:rsid w:val="00EF710E"/>
    <w:rsid w:val="00F02B95"/>
    <w:rsid w:val="00F05FA6"/>
    <w:rsid w:val="00F1058B"/>
    <w:rsid w:val="00F14E4C"/>
    <w:rsid w:val="00F316D1"/>
    <w:rsid w:val="00F3373A"/>
    <w:rsid w:val="00F33BE4"/>
    <w:rsid w:val="00F37E27"/>
    <w:rsid w:val="00F40FBF"/>
    <w:rsid w:val="00F415E5"/>
    <w:rsid w:val="00F4297F"/>
    <w:rsid w:val="00F530B3"/>
    <w:rsid w:val="00F56838"/>
    <w:rsid w:val="00F56A01"/>
    <w:rsid w:val="00F61032"/>
    <w:rsid w:val="00F626B5"/>
    <w:rsid w:val="00F63557"/>
    <w:rsid w:val="00F65F2E"/>
    <w:rsid w:val="00F66A9A"/>
    <w:rsid w:val="00F67CC3"/>
    <w:rsid w:val="00F70934"/>
    <w:rsid w:val="00F70FE3"/>
    <w:rsid w:val="00F7160F"/>
    <w:rsid w:val="00F71A7D"/>
    <w:rsid w:val="00F74594"/>
    <w:rsid w:val="00F802B9"/>
    <w:rsid w:val="00F81B26"/>
    <w:rsid w:val="00F81C47"/>
    <w:rsid w:val="00F835B7"/>
    <w:rsid w:val="00F84FB8"/>
    <w:rsid w:val="00F91A9B"/>
    <w:rsid w:val="00F93964"/>
    <w:rsid w:val="00F93E53"/>
    <w:rsid w:val="00FA2F5C"/>
    <w:rsid w:val="00FA308E"/>
    <w:rsid w:val="00FA3C45"/>
    <w:rsid w:val="00FA7E50"/>
    <w:rsid w:val="00FB33EC"/>
    <w:rsid w:val="00FB4BB5"/>
    <w:rsid w:val="00FC1244"/>
    <w:rsid w:val="00FC3600"/>
    <w:rsid w:val="00FC3699"/>
    <w:rsid w:val="00FD2741"/>
    <w:rsid w:val="00FD403C"/>
    <w:rsid w:val="00FD4848"/>
    <w:rsid w:val="00FD55B0"/>
    <w:rsid w:val="00FD5AFF"/>
    <w:rsid w:val="00FD6C81"/>
    <w:rsid w:val="00FD7BB0"/>
    <w:rsid w:val="00FE0A97"/>
    <w:rsid w:val="00FE2157"/>
    <w:rsid w:val="00FE34C0"/>
    <w:rsid w:val="00FE4B81"/>
    <w:rsid w:val="00FE5C83"/>
    <w:rsid w:val="00FE6AC9"/>
    <w:rsid w:val="00FF0C08"/>
    <w:rsid w:val="00FF1CC4"/>
    <w:rsid w:val="00FF7423"/>
    <w:rsid w:val="010020FD"/>
    <w:rsid w:val="010A1351"/>
    <w:rsid w:val="012C1202"/>
    <w:rsid w:val="014F2E8B"/>
    <w:rsid w:val="0176597C"/>
    <w:rsid w:val="02997969"/>
    <w:rsid w:val="02E21879"/>
    <w:rsid w:val="02F456F2"/>
    <w:rsid w:val="03DF1EFE"/>
    <w:rsid w:val="04406715"/>
    <w:rsid w:val="04FE423E"/>
    <w:rsid w:val="06C07A6F"/>
    <w:rsid w:val="08B31FD6"/>
    <w:rsid w:val="09A714E6"/>
    <w:rsid w:val="09E8755A"/>
    <w:rsid w:val="0A8921FE"/>
    <w:rsid w:val="0B6576F5"/>
    <w:rsid w:val="0B6A63A0"/>
    <w:rsid w:val="0D2E62E1"/>
    <w:rsid w:val="0D830987"/>
    <w:rsid w:val="0D9F625A"/>
    <w:rsid w:val="0DCD3CC1"/>
    <w:rsid w:val="0E7E7AD9"/>
    <w:rsid w:val="0E947D89"/>
    <w:rsid w:val="0ED87858"/>
    <w:rsid w:val="0F024913"/>
    <w:rsid w:val="0F0547E3"/>
    <w:rsid w:val="102F7D69"/>
    <w:rsid w:val="10433815"/>
    <w:rsid w:val="10D26947"/>
    <w:rsid w:val="111355E0"/>
    <w:rsid w:val="112D5E24"/>
    <w:rsid w:val="117765D3"/>
    <w:rsid w:val="12255C4E"/>
    <w:rsid w:val="12842684"/>
    <w:rsid w:val="143F0D0A"/>
    <w:rsid w:val="171750B3"/>
    <w:rsid w:val="179368EE"/>
    <w:rsid w:val="180E582C"/>
    <w:rsid w:val="183435BA"/>
    <w:rsid w:val="18554574"/>
    <w:rsid w:val="186E164B"/>
    <w:rsid w:val="19471C45"/>
    <w:rsid w:val="19DD55F0"/>
    <w:rsid w:val="1A037B71"/>
    <w:rsid w:val="1A060034"/>
    <w:rsid w:val="1A4C05AB"/>
    <w:rsid w:val="1A7B5B27"/>
    <w:rsid w:val="1BC06F03"/>
    <w:rsid w:val="1BED52EA"/>
    <w:rsid w:val="1C444858"/>
    <w:rsid w:val="1CD5426B"/>
    <w:rsid w:val="1E260835"/>
    <w:rsid w:val="1E644B9B"/>
    <w:rsid w:val="1E9A63A4"/>
    <w:rsid w:val="1ED00720"/>
    <w:rsid w:val="1ED76702"/>
    <w:rsid w:val="1FB75686"/>
    <w:rsid w:val="1FDD6ADF"/>
    <w:rsid w:val="201F779B"/>
    <w:rsid w:val="20763E47"/>
    <w:rsid w:val="20933A75"/>
    <w:rsid w:val="20CD1665"/>
    <w:rsid w:val="20DD6FC6"/>
    <w:rsid w:val="212B5F55"/>
    <w:rsid w:val="21625939"/>
    <w:rsid w:val="217D645B"/>
    <w:rsid w:val="21B7198F"/>
    <w:rsid w:val="21E605BC"/>
    <w:rsid w:val="22590C76"/>
    <w:rsid w:val="22E22A19"/>
    <w:rsid w:val="233C7880"/>
    <w:rsid w:val="24247A83"/>
    <w:rsid w:val="24925A8E"/>
    <w:rsid w:val="24DE5D36"/>
    <w:rsid w:val="256D0566"/>
    <w:rsid w:val="25911DEA"/>
    <w:rsid w:val="265C0D35"/>
    <w:rsid w:val="266C303E"/>
    <w:rsid w:val="26ED223B"/>
    <w:rsid w:val="2756167B"/>
    <w:rsid w:val="282124EA"/>
    <w:rsid w:val="284B0B33"/>
    <w:rsid w:val="28D948BF"/>
    <w:rsid w:val="295126A7"/>
    <w:rsid w:val="29CA6F40"/>
    <w:rsid w:val="29CE5AA6"/>
    <w:rsid w:val="2A2A1D2A"/>
    <w:rsid w:val="2A351FC9"/>
    <w:rsid w:val="2A5F4912"/>
    <w:rsid w:val="2BD94365"/>
    <w:rsid w:val="2BE06290"/>
    <w:rsid w:val="2C1300E8"/>
    <w:rsid w:val="2C674CE8"/>
    <w:rsid w:val="2C6776DC"/>
    <w:rsid w:val="2D2B1E38"/>
    <w:rsid w:val="2D4147B3"/>
    <w:rsid w:val="2D485B6F"/>
    <w:rsid w:val="2D6706EB"/>
    <w:rsid w:val="2D7448B4"/>
    <w:rsid w:val="2DA60AE7"/>
    <w:rsid w:val="2DC518B5"/>
    <w:rsid w:val="2DC73810"/>
    <w:rsid w:val="2DCC56E5"/>
    <w:rsid w:val="2E375D15"/>
    <w:rsid w:val="2EF35FAE"/>
    <w:rsid w:val="2FAD694E"/>
    <w:rsid w:val="300B4737"/>
    <w:rsid w:val="30130927"/>
    <w:rsid w:val="32A06045"/>
    <w:rsid w:val="32BB2506"/>
    <w:rsid w:val="33062754"/>
    <w:rsid w:val="34F559A6"/>
    <w:rsid w:val="352754FB"/>
    <w:rsid w:val="354E071F"/>
    <w:rsid w:val="35793B67"/>
    <w:rsid w:val="35AF6E39"/>
    <w:rsid w:val="35E31BD2"/>
    <w:rsid w:val="37A62A66"/>
    <w:rsid w:val="38D07055"/>
    <w:rsid w:val="39300062"/>
    <w:rsid w:val="39610843"/>
    <w:rsid w:val="39CB4303"/>
    <w:rsid w:val="39E97887"/>
    <w:rsid w:val="39F9459F"/>
    <w:rsid w:val="3A3000B7"/>
    <w:rsid w:val="3A573895"/>
    <w:rsid w:val="3AC07D3F"/>
    <w:rsid w:val="3AF30429"/>
    <w:rsid w:val="3B0D20C5"/>
    <w:rsid w:val="3B1D1CAA"/>
    <w:rsid w:val="3B2440DA"/>
    <w:rsid w:val="3B4B0E3B"/>
    <w:rsid w:val="3C094A20"/>
    <w:rsid w:val="3C277297"/>
    <w:rsid w:val="3C581550"/>
    <w:rsid w:val="3C6F5E83"/>
    <w:rsid w:val="3D2B61E5"/>
    <w:rsid w:val="3D8712F6"/>
    <w:rsid w:val="3D881D30"/>
    <w:rsid w:val="3E8F56EE"/>
    <w:rsid w:val="3F0D3CB6"/>
    <w:rsid w:val="3F8B72DF"/>
    <w:rsid w:val="40AC0EAE"/>
    <w:rsid w:val="41673975"/>
    <w:rsid w:val="41EE70A1"/>
    <w:rsid w:val="42421E51"/>
    <w:rsid w:val="425F396C"/>
    <w:rsid w:val="42914445"/>
    <w:rsid w:val="430B346F"/>
    <w:rsid w:val="433C2B5B"/>
    <w:rsid w:val="43A02171"/>
    <w:rsid w:val="43A812B9"/>
    <w:rsid w:val="43DD0009"/>
    <w:rsid w:val="4404683C"/>
    <w:rsid w:val="46390424"/>
    <w:rsid w:val="48A028AB"/>
    <w:rsid w:val="48D14424"/>
    <w:rsid w:val="48F743FC"/>
    <w:rsid w:val="48F7696F"/>
    <w:rsid w:val="490948F4"/>
    <w:rsid w:val="49FD1143"/>
    <w:rsid w:val="4A3A3DFD"/>
    <w:rsid w:val="4A730277"/>
    <w:rsid w:val="4AF513C6"/>
    <w:rsid w:val="4AFA79B9"/>
    <w:rsid w:val="4B3F45FD"/>
    <w:rsid w:val="4BB02E05"/>
    <w:rsid w:val="4BD86DC5"/>
    <w:rsid w:val="4E7F7A2B"/>
    <w:rsid w:val="4F0E53BD"/>
    <w:rsid w:val="4F436AA0"/>
    <w:rsid w:val="4FAA1E50"/>
    <w:rsid w:val="51954F96"/>
    <w:rsid w:val="52036385"/>
    <w:rsid w:val="524A3FB4"/>
    <w:rsid w:val="5285605E"/>
    <w:rsid w:val="52C378C2"/>
    <w:rsid w:val="53367F96"/>
    <w:rsid w:val="535448D9"/>
    <w:rsid w:val="53D2230C"/>
    <w:rsid w:val="53E56051"/>
    <w:rsid w:val="53F62838"/>
    <w:rsid w:val="542579E2"/>
    <w:rsid w:val="542E520F"/>
    <w:rsid w:val="550B72FE"/>
    <w:rsid w:val="555F62BF"/>
    <w:rsid w:val="55DA38A0"/>
    <w:rsid w:val="55E8212B"/>
    <w:rsid w:val="56ED13B1"/>
    <w:rsid w:val="573C5E95"/>
    <w:rsid w:val="577709D4"/>
    <w:rsid w:val="58387191"/>
    <w:rsid w:val="58CA2EE6"/>
    <w:rsid w:val="59DA329D"/>
    <w:rsid w:val="59DF6790"/>
    <w:rsid w:val="5A2C0443"/>
    <w:rsid w:val="5A2C3F9F"/>
    <w:rsid w:val="5A63462A"/>
    <w:rsid w:val="5ABE7AB0"/>
    <w:rsid w:val="5B595267"/>
    <w:rsid w:val="5BD51D63"/>
    <w:rsid w:val="5C186984"/>
    <w:rsid w:val="5C45534E"/>
    <w:rsid w:val="5CA6620B"/>
    <w:rsid w:val="5E1964E8"/>
    <w:rsid w:val="5E2975BD"/>
    <w:rsid w:val="60EF1711"/>
    <w:rsid w:val="617A1A94"/>
    <w:rsid w:val="62514EEA"/>
    <w:rsid w:val="627E3805"/>
    <w:rsid w:val="62D06D1B"/>
    <w:rsid w:val="62E554DF"/>
    <w:rsid w:val="62EC4C13"/>
    <w:rsid w:val="637707DC"/>
    <w:rsid w:val="63BC2837"/>
    <w:rsid w:val="63DA6884"/>
    <w:rsid w:val="649D65BE"/>
    <w:rsid w:val="650725B8"/>
    <w:rsid w:val="6525440C"/>
    <w:rsid w:val="67206C39"/>
    <w:rsid w:val="67780823"/>
    <w:rsid w:val="678F1CCC"/>
    <w:rsid w:val="678F54D1"/>
    <w:rsid w:val="679F743D"/>
    <w:rsid w:val="67F01455"/>
    <w:rsid w:val="683010B1"/>
    <w:rsid w:val="684352D5"/>
    <w:rsid w:val="68784F8E"/>
    <w:rsid w:val="688E4077"/>
    <w:rsid w:val="68D02927"/>
    <w:rsid w:val="68EA5751"/>
    <w:rsid w:val="694035C3"/>
    <w:rsid w:val="6A59237F"/>
    <w:rsid w:val="6AFE1107"/>
    <w:rsid w:val="6B213549"/>
    <w:rsid w:val="6B56531F"/>
    <w:rsid w:val="6B5F73CB"/>
    <w:rsid w:val="6B981494"/>
    <w:rsid w:val="6C612FA7"/>
    <w:rsid w:val="6D087D7E"/>
    <w:rsid w:val="6D170ADE"/>
    <w:rsid w:val="6D650417"/>
    <w:rsid w:val="6DB1159C"/>
    <w:rsid w:val="6DBD1686"/>
    <w:rsid w:val="6DE5110F"/>
    <w:rsid w:val="6E175244"/>
    <w:rsid w:val="6E3B405B"/>
    <w:rsid w:val="6E7A1325"/>
    <w:rsid w:val="6E9F10CE"/>
    <w:rsid w:val="6EBD1212"/>
    <w:rsid w:val="6F410095"/>
    <w:rsid w:val="6FB95E7D"/>
    <w:rsid w:val="70DF7707"/>
    <w:rsid w:val="70E50687"/>
    <w:rsid w:val="710D7975"/>
    <w:rsid w:val="71336016"/>
    <w:rsid w:val="715A3623"/>
    <w:rsid w:val="71995F66"/>
    <w:rsid w:val="71AB1E3E"/>
    <w:rsid w:val="723E5DB4"/>
    <w:rsid w:val="724E4528"/>
    <w:rsid w:val="72EE2AB3"/>
    <w:rsid w:val="72F35B4A"/>
    <w:rsid w:val="73966C01"/>
    <w:rsid w:val="74175A21"/>
    <w:rsid w:val="74592690"/>
    <w:rsid w:val="74674E7F"/>
    <w:rsid w:val="749068E5"/>
    <w:rsid w:val="74BF107A"/>
    <w:rsid w:val="74CE4179"/>
    <w:rsid w:val="7601232C"/>
    <w:rsid w:val="76472867"/>
    <w:rsid w:val="766472F1"/>
    <w:rsid w:val="76D10E3A"/>
    <w:rsid w:val="776B3ACC"/>
    <w:rsid w:val="77852348"/>
    <w:rsid w:val="780C53CE"/>
    <w:rsid w:val="78B83176"/>
    <w:rsid w:val="78ED7B09"/>
    <w:rsid w:val="79641B38"/>
    <w:rsid w:val="79FE1E86"/>
    <w:rsid w:val="7ABB5667"/>
    <w:rsid w:val="7B8378D4"/>
    <w:rsid w:val="7B9A4DB4"/>
    <w:rsid w:val="7C084414"/>
    <w:rsid w:val="7C4F55F2"/>
    <w:rsid w:val="7CAA4127"/>
    <w:rsid w:val="7D206F50"/>
    <w:rsid w:val="7D63722E"/>
    <w:rsid w:val="7DAC5800"/>
    <w:rsid w:val="7DC0487A"/>
    <w:rsid w:val="7E370FE0"/>
    <w:rsid w:val="7FA0612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b/>
      <w:i/>
      <w:kern w:val="2"/>
      <w:sz w:val="32"/>
      <w:szCs w:val="24"/>
      <w:lang w:val="en-US" w:eastAsia="zh-CN" w:bidi="ar-SA"/>
    </w:rPr>
  </w:style>
  <w:style w:type="paragraph" w:styleId="2">
    <w:name w:val="heading 1"/>
    <w:basedOn w:val="1"/>
    <w:next w:val="1"/>
    <w:link w:val="16"/>
    <w:qFormat/>
    <w:locked/>
    <w:uiPriority w:val="0"/>
    <w:pPr>
      <w:keepNext/>
      <w:keepLines/>
      <w:spacing w:before="340" w:after="330" w:line="578" w:lineRule="auto"/>
      <w:outlineLvl w:val="0"/>
    </w:pPr>
    <w:rPr>
      <w:bCs/>
      <w:kern w:val="44"/>
      <w:sz w:val="44"/>
      <w:szCs w:val="44"/>
    </w:rPr>
  </w:style>
  <w:style w:type="paragraph" w:styleId="3">
    <w:name w:val="heading 2"/>
    <w:basedOn w:val="1"/>
    <w:next w:val="1"/>
    <w:link w:val="17"/>
    <w:semiHidden/>
    <w:unhideWhenUsed/>
    <w:qFormat/>
    <w:locked/>
    <w:uiPriority w:val="0"/>
    <w:pPr>
      <w:keepNext/>
      <w:keepLines/>
      <w:spacing w:before="260" w:after="260" w:line="416" w:lineRule="auto"/>
      <w:outlineLvl w:val="1"/>
    </w:pPr>
    <w:rPr>
      <w:rFonts w:asciiTheme="majorHAnsi" w:hAnsiTheme="majorHAnsi" w:eastAsiaTheme="majorEastAsia" w:cstheme="majorBidi"/>
      <w:bCs/>
      <w:szCs w:val="32"/>
    </w:rPr>
  </w:style>
  <w:style w:type="character" w:default="1" w:styleId="12">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32"/>
    <w:semiHidden/>
    <w:unhideWhenUsed/>
    <w:qFormat/>
    <w:uiPriority w:val="99"/>
    <w:rPr>
      <w:bCs/>
    </w:rPr>
  </w:style>
  <w:style w:type="paragraph" w:styleId="5">
    <w:name w:val="annotation text"/>
    <w:basedOn w:val="1"/>
    <w:link w:val="31"/>
    <w:unhideWhenUsed/>
    <w:qFormat/>
    <w:uiPriority w:val="99"/>
    <w:pPr>
      <w:jc w:val="left"/>
    </w:pPr>
  </w:style>
  <w:style w:type="paragraph" w:styleId="6">
    <w:name w:val="Document Map"/>
    <w:basedOn w:val="1"/>
    <w:link w:val="22"/>
    <w:semiHidden/>
    <w:unhideWhenUsed/>
    <w:qFormat/>
    <w:uiPriority w:val="99"/>
    <w:rPr>
      <w:rFonts w:ascii="宋体"/>
      <w:sz w:val="18"/>
      <w:szCs w:val="18"/>
    </w:rPr>
  </w:style>
  <w:style w:type="paragraph" w:styleId="7">
    <w:name w:val="Date"/>
    <w:basedOn w:val="1"/>
    <w:next w:val="1"/>
    <w:link w:val="23"/>
    <w:semiHidden/>
    <w:unhideWhenUsed/>
    <w:qFormat/>
    <w:uiPriority w:val="99"/>
    <w:pPr>
      <w:ind w:left="100" w:leftChars="2500"/>
    </w:pPr>
  </w:style>
  <w:style w:type="paragraph" w:styleId="8">
    <w:name w:val="Balloon Text"/>
    <w:basedOn w:val="1"/>
    <w:link w:val="24"/>
    <w:semiHidden/>
    <w:unhideWhenUsed/>
    <w:qFormat/>
    <w:uiPriority w:val="99"/>
    <w:rPr>
      <w:sz w:val="18"/>
      <w:szCs w:val="18"/>
    </w:rPr>
  </w:style>
  <w:style w:type="paragraph" w:styleId="9">
    <w:name w:val="footer"/>
    <w:basedOn w:val="1"/>
    <w:link w:val="18"/>
    <w:qFormat/>
    <w:uiPriority w:val="99"/>
    <w:pPr>
      <w:tabs>
        <w:tab w:val="center" w:pos="4153"/>
        <w:tab w:val="right" w:pos="8306"/>
      </w:tabs>
      <w:snapToGrid w:val="0"/>
      <w:jc w:val="left"/>
    </w:pPr>
    <w:rPr>
      <w:rFonts w:ascii="Calibri" w:hAnsi="Calibri"/>
      <w:b w:val="0"/>
      <w:i w:val="0"/>
      <w:sz w:val="18"/>
      <w:szCs w:val="18"/>
    </w:rPr>
  </w:style>
  <w:style w:type="paragraph" w:styleId="10">
    <w:name w:val="header"/>
    <w:basedOn w:val="1"/>
    <w:link w:val="19"/>
    <w:qFormat/>
    <w:uiPriority w:val="99"/>
    <w:pPr>
      <w:pBdr>
        <w:bottom w:val="single" w:color="auto" w:sz="6" w:space="1"/>
      </w:pBdr>
      <w:tabs>
        <w:tab w:val="center" w:pos="4153"/>
        <w:tab w:val="right" w:pos="8306"/>
      </w:tabs>
      <w:snapToGrid w:val="0"/>
      <w:jc w:val="center"/>
    </w:pPr>
    <w:rPr>
      <w:rFonts w:ascii="Calibri" w:hAnsi="Calibri"/>
      <w:b w:val="0"/>
      <w:i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b w:val="0"/>
      <w:i w:val="0"/>
      <w:kern w:val="0"/>
      <w:sz w:val="24"/>
    </w:rPr>
  </w:style>
  <w:style w:type="character" w:styleId="13">
    <w:name w:val="annotation reference"/>
    <w:basedOn w:val="12"/>
    <w:semiHidden/>
    <w:unhideWhenUsed/>
    <w:qFormat/>
    <w:uiPriority w:val="99"/>
    <w:rPr>
      <w:sz w:val="21"/>
      <w:szCs w:val="21"/>
    </w:rPr>
  </w:style>
  <w:style w:type="table" w:styleId="15">
    <w:name w:val="Table Grid"/>
    <w:basedOn w:val="14"/>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6">
    <w:name w:val="标题 1 字符"/>
    <w:basedOn w:val="12"/>
    <w:link w:val="2"/>
    <w:qFormat/>
    <w:uiPriority w:val="0"/>
    <w:rPr>
      <w:rFonts w:ascii="Times New Roman" w:hAnsi="Times New Roman"/>
      <w:b/>
      <w:bCs/>
      <w:i/>
      <w:kern w:val="44"/>
      <w:sz w:val="44"/>
      <w:szCs w:val="44"/>
    </w:rPr>
  </w:style>
  <w:style w:type="character" w:customStyle="1" w:styleId="17">
    <w:name w:val="标题 2 字符"/>
    <w:basedOn w:val="12"/>
    <w:link w:val="3"/>
    <w:semiHidden/>
    <w:qFormat/>
    <w:uiPriority w:val="0"/>
    <w:rPr>
      <w:rFonts w:asciiTheme="majorHAnsi" w:hAnsiTheme="majorHAnsi" w:eastAsiaTheme="majorEastAsia" w:cstheme="majorBidi"/>
      <w:b/>
      <w:bCs/>
      <w:i/>
      <w:kern w:val="2"/>
      <w:sz w:val="32"/>
      <w:szCs w:val="32"/>
    </w:rPr>
  </w:style>
  <w:style w:type="character" w:customStyle="1" w:styleId="18">
    <w:name w:val="页脚 字符"/>
    <w:link w:val="9"/>
    <w:qFormat/>
    <w:locked/>
    <w:uiPriority w:val="99"/>
    <w:rPr>
      <w:rFonts w:cs="Times New Roman"/>
      <w:sz w:val="18"/>
      <w:szCs w:val="18"/>
    </w:rPr>
  </w:style>
  <w:style w:type="character" w:customStyle="1" w:styleId="19">
    <w:name w:val="页眉 字符"/>
    <w:link w:val="10"/>
    <w:qFormat/>
    <w:locked/>
    <w:uiPriority w:val="99"/>
    <w:rPr>
      <w:rFonts w:cs="Times New Roman"/>
      <w:sz w:val="18"/>
      <w:szCs w:val="18"/>
    </w:rPr>
  </w:style>
  <w:style w:type="paragraph" w:customStyle="1" w:styleId="20">
    <w:name w:val="p0"/>
    <w:basedOn w:val="1"/>
    <w:qFormat/>
    <w:uiPriority w:val="99"/>
    <w:pPr>
      <w:widowControl/>
    </w:pPr>
    <w:rPr>
      <w:rFonts w:ascii="Calibri" w:hAnsi="Calibri" w:cs="宋体"/>
      <w:b w:val="0"/>
      <w:i w:val="0"/>
      <w:kern w:val="0"/>
      <w:sz w:val="21"/>
      <w:szCs w:val="21"/>
    </w:rPr>
  </w:style>
  <w:style w:type="paragraph" w:styleId="21">
    <w:name w:val="List Paragraph"/>
    <w:basedOn w:val="1"/>
    <w:qFormat/>
    <w:uiPriority w:val="99"/>
    <w:pPr>
      <w:ind w:firstLine="420" w:firstLineChars="200"/>
    </w:pPr>
    <w:rPr>
      <w:rFonts w:ascii="Calibri" w:hAnsi="Calibri"/>
      <w:b w:val="0"/>
      <w:i w:val="0"/>
      <w:sz w:val="21"/>
      <w:szCs w:val="22"/>
    </w:rPr>
  </w:style>
  <w:style w:type="character" w:customStyle="1" w:styleId="22">
    <w:name w:val="文档结构图 字符"/>
    <w:basedOn w:val="12"/>
    <w:link w:val="6"/>
    <w:semiHidden/>
    <w:qFormat/>
    <w:uiPriority w:val="99"/>
    <w:rPr>
      <w:rFonts w:ascii="宋体" w:hAnsi="Times New Roman"/>
      <w:b/>
      <w:i/>
      <w:kern w:val="2"/>
      <w:sz w:val="18"/>
      <w:szCs w:val="18"/>
    </w:rPr>
  </w:style>
  <w:style w:type="character" w:customStyle="1" w:styleId="23">
    <w:name w:val="日期 字符"/>
    <w:basedOn w:val="12"/>
    <w:link w:val="7"/>
    <w:semiHidden/>
    <w:qFormat/>
    <w:uiPriority w:val="99"/>
    <w:rPr>
      <w:rFonts w:ascii="Times New Roman" w:hAnsi="Times New Roman"/>
      <w:b/>
      <w:i/>
      <w:kern w:val="2"/>
      <w:sz w:val="32"/>
      <w:szCs w:val="24"/>
    </w:rPr>
  </w:style>
  <w:style w:type="character" w:customStyle="1" w:styleId="24">
    <w:name w:val="批注框文本 字符"/>
    <w:basedOn w:val="12"/>
    <w:link w:val="8"/>
    <w:semiHidden/>
    <w:qFormat/>
    <w:uiPriority w:val="99"/>
    <w:rPr>
      <w:rFonts w:ascii="Times New Roman" w:hAnsi="Times New Roman"/>
      <w:b/>
      <w:i/>
      <w:kern w:val="2"/>
      <w:sz w:val="18"/>
      <w:szCs w:val="18"/>
    </w:rPr>
  </w:style>
  <w:style w:type="paragraph" w:customStyle="1" w:styleId="25">
    <w:name w:val="WPSOffice手动目录 1"/>
    <w:qFormat/>
    <w:uiPriority w:val="0"/>
    <w:pPr>
      <w:spacing w:after="160" w:line="278" w:lineRule="auto"/>
    </w:pPr>
    <w:rPr>
      <w:rFonts w:ascii="Times New Roman" w:hAnsi="Times New Roman" w:eastAsia="宋体" w:cs="Times New Roman"/>
      <w:lang w:val="en-US" w:eastAsia="zh-CN" w:bidi="ar-SA"/>
    </w:rPr>
  </w:style>
  <w:style w:type="character" w:customStyle="1" w:styleId="26">
    <w:name w:val="font101"/>
    <w:basedOn w:val="12"/>
    <w:qFormat/>
    <w:uiPriority w:val="0"/>
    <w:rPr>
      <w:rFonts w:hint="eastAsia" w:ascii="宋体" w:hAnsi="宋体" w:eastAsia="宋体" w:cs="宋体"/>
      <w:b/>
      <w:bCs/>
      <w:color w:val="000000"/>
      <w:sz w:val="40"/>
      <w:szCs w:val="40"/>
      <w:u w:val="none"/>
    </w:rPr>
  </w:style>
  <w:style w:type="character" w:customStyle="1" w:styleId="27">
    <w:name w:val="font51"/>
    <w:basedOn w:val="12"/>
    <w:qFormat/>
    <w:uiPriority w:val="0"/>
    <w:rPr>
      <w:rFonts w:hint="eastAsia" w:ascii="宋体" w:hAnsi="宋体" w:eastAsia="宋体" w:cs="宋体"/>
      <w:color w:val="000000"/>
      <w:sz w:val="40"/>
      <w:szCs w:val="40"/>
      <w:u w:val="none"/>
    </w:rPr>
  </w:style>
  <w:style w:type="character" w:customStyle="1" w:styleId="28">
    <w:name w:val="font41"/>
    <w:basedOn w:val="12"/>
    <w:qFormat/>
    <w:uiPriority w:val="0"/>
    <w:rPr>
      <w:rFonts w:hint="eastAsia" w:ascii="宋体" w:hAnsi="宋体" w:eastAsia="宋体" w:cs="宋体"/>
      <w:color w:val="000000"/>
      <w:sz w:val="18"/>
      <w:szCs w:val="18"/>
      <w:u w:val="none"/>
    </w:rPr>
  </w:style>
  <w:style w:type="character" w:customStyle="1" w:styleId="29">
    <w:name w:val="font11"/>
    <w:basedOn w:val="12"/>
    <w:qFormat/>
    <w:uiPriority w:val="0"/>
    <w:rPr>
      <w:rFonts w:hint="eastAsia" w:ascii="宋体" w:hAnsi="宋体" w:eastAsia="宋体" w:cs="宋体"/>
      <w:color w:val="000000"/>
      <w:sz w:val="18"/>
      <w:szCs w:val="18"/>
      <w:u w:val="none"/>
    </w:rPr>
  </w:style>
  <w:style w:type="character" w:customStyle="1" w:styleId="30">
    <w:name w:val="font121"/>
    <w:basedOn w:val="12"/>
    <w:qFormat/>
    <w:uiPriority w:val="0"/>
    <w:rPr>
      <w:rFonts w:ascii="Arial" w:hAnsi="Arial" w:cs="Arial"/>
      <w:color w:val="000000"/>
      <w:sz w:val="18"/>
      <w:szCs w:val="18"/>
      <w:u w:val="none"/>
    </w:rPr>
  </w:style>
  <w:style w:type="character" w:customStyle="1" w:styleId="31">
    <w:name w:val="批注文字 字符"/>
    <w:basedOn w:val="12"/>
    <w:link w:val="5"/>
    <w:qFormat/>
    <w:uiPriority w:val="99"/>
    <w:rPr>
      <w:b/>
      <w:i/>
      <w:kern w:val="2"/>
      <w:sz w:val="32"/>
      <w:szCs w:val="24"/>
    </w:rPr>
  </w:style>
  <w:style w:type="character" w:customStyle="1" w:styleId="32">
    <w:name w:val="批注主题 字符"/>
    <w:basedOn w:val="31"/>
    <w:link w:val="4"/>
    <w:qFormat/>
    <w:uiPriority w:val="0"/>
    <w:rPr>
      <w:kern w:val="2"/>
      <w:sz w:val="32"/>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5BFAC0-D3CC-45FF-8EF5-0292B7CB3DD4}">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13</Pages>
  <Words>788</Words>
  <Characters>4495</Characters>
  <Lines>37</Lines>
  <Paragraphs>10</Paragraphs>
  <TotalTime>11</TotalTime>
  <ScaleCrop>false</ScaleCrop>
  <LinksUpToDate>false</LinksUpToDate>
  <CharactersWithSpaces>5273</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2024-09-24T09:18:00Z</dcterms:created>
  <dc:creator>何金花</dc:creator>
  <cp:lastModifiedBy>呆瓜</cp:lastModifiedBy>
  <cp:lastPrinted>2025-09-23T02:40:30Z</cp:lastPrinted>
  <dcterms:modified xsi:type="dcterms:W3CDTF">2025-09-23T02:40:49Z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9F3AA748FD4A4787824A4A1434CE865B_13</vt:lpwstr>
  </property>
</Properties>
</file>