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hint="eastAsia" w:ascii="宋体" w:hAnsi="宋体"/>
          <w:b/>
          <w:kern w:val="0"/>
          <w:sz w:val="44"/>
          <w:szCs w:val="44"/>
          <w:lang w:val="en-US" w:eastAsia="zh-CN"/>
        </w:rPr>
      </w:pPr>
      <w:r>
        <w:rPr>
          <w:rFonts w:hint="eastAsia" w:ascii="宋体" w:hAnsi="宋体"/>
          <w:b/>
          <w:kern w:val="0"/>
          <w:sz w:val="44"/>
          <w:szCs w:val="44"/>
          <w:lang w:val="en-US" w:eastAsia="zh-CN"/>
        </w:rPr>
        <w:t>张家川县自然资源局</w:t>
      </w:r>
    </w:p>
    <w:p>
      <w:pPr>
        <w:snapToGrid w:val="0"/>
        <w:jc w:val="center"/>
        <w:rPr>
          <w:rFonts w:hint="eastAsia" w:ascii="宋体" w:hAnsi="宋体"/>
          <w:b/>
          <w:kern w:val="0"/>
          <w:sz w:val="44"/>
          <w:szCs w:val="44"/>
          <w:lang w:val="en-US" w:eastAsia="zh-CN"/>
        </w:rPr>
      </w:pPr>
      <w:r>
        <w:rPr>
          <w:rFonts w:hint="eastAsia" w:ascii="宋体" w:hAnsi="宋体"/>
          <w:b/>
          <w:kern w:val="0"/>
          <w:sz w:val="44"/>
          <w:szCs w:val="44"/>
          <w:lang w:val="en-US" w:eastAsia="zh-CN"/>
        </w:rPr>
        <w:t>关于上报2024年部门绩效评价的报告</w:t>
      </w:r>
    </w:p>
    <w:p>
      <w:pPr>
        <w:pStyle w:val="7"/>
        <w:rPr>
          <w:rFonts w:hint="eastAsia"/>
          <w:lang w:val="en-US" w:eastAsia="zh-CN"/>
        </w:rPr>
      </w:pPr>
    </w:p>
    <w:p>
      <w:pPr>
        <w:snapToGrid w:val="0"/>
        <w:jc w:val="both"/>
        <w:rPr>
          <w:rFonts w:hint="eastAsia" w:ascii="宋体" w:hAnsi="宋体"/>
          <w:b w:val="0"/>
          <w:bCs/>
          <w:kern w:val="0"/>
          <w:sz w:val="32"/>
          <w:szCs w:val="32"/>
          <w:lang w:val="en-US" w:eastAsia="zh-CN"/>
        </w:rPr>
      </w:pPr>
      <w:r>
        <w:rPr>
          <w:rFonts w:hint="eastAsia" w:ascii="宋体" w:hAnsi="宋体"/>
          <w:b w:val="0"/>
          <w:bCs/>
          <w:kern w:val="0"/>
          <w:sz w:val="32"/>
          <w:szCs w:val="32"/>
          <w:lang w:val="en-US" w:eastAsia="zh-CN"/>
        </w:rPr>
        <w:t xml:space="preserve">县财政局: </w:t>
      </w:r>
    </w:p>
    <w:p>
      <w:pPr>
        <w:pStyle w:val="7"/>
        <w:keepNext w:val="0"/>
        <w:keepLines w:val="0"/>
        <w:pageBreakBefore w:val="0"/>
        <w:widowControl/>
        <w:kinsoku/>
        <w:wordWrap/>
        <w:overflowPunct/>
        <w:topLinePunct w:val="0"/>
        <w:autoSpaceDE/>
        <w:autoSpaceDN/>
        <w:bidi w:val="0"/>
        <w:adjustRightInd/>
        <w:snapToGrid/>
        <w:spacing w:before="0" w:beforeAutospacing="0" w:after="0"/>
        <w:ind w:left="0" w:leftChars="0" w:firstLine="640" w:firstLineChars="200"/>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按照《张家川县财政局关于开展部门评价的通知》(张财发[2025]115号)文件精神，现随文上报我单位2024年项目支出绩效评价报告、</w:t>
      </w:r>
      <w:r>
        <w:rPr>
          <w:rFonts w:hint="eastAsia" w:ascii="Times New Roman" w:hAnsi="Times New Roman" w:eastAsia="仿宋_GB2312" w:cs="Times New Roman"/>
          <w:b w:val="0"/>
          <w:bCs w:val="0"/>
          <w:color w:val="auto"/>
          <w:kern w:val="2"/>
          <w:sz w:val="32"/>
          <w:szCs w:val="32"/>
          <w:lang w:val="en-US" w:eastAsia="zh-CN" w:bidi="ar-SA"/>
        </w:rPr>
        <w:t>2024年项目支出绩效评价得分表、</w:t>
      </w:r>
      <w:r>
        <w:rPr>
          <w:rFonts w:hint="eastAsia" w:ascii="Times New Roman" w:hAnsi="Times New Roman" w:eastAsia="仿宋_GB2312" w:cs="Times New Roman"/>
          <w:b w:val="0"/>
          <w:bCs w:val="0"/>
          <w:color w:val="auto"/>
          <w:kern w:val="2"/>
          <w:sz w:val="32"/>
          <w:szCs w:val="32"/>
          <w:lang w:val="en-US" w:eastAsia="zh-CN" w:bidi="ar-SA"/>
        </w:rPr>
        <w:t>2024年部门整体支出绩效评价报告、</w:t>
      </w:r>
      <w:r>
        <w:rPr>
          <w:rFonts w:hint="eastAsia" w:ascii="Times New Roman" w:hAnsi="Times New Roman" w:eastAsia="仿宋_GB2312" w:cs="Times New Roman"/>
          <w:b w:val="0"/>
          <w:bCs w:val="0"/>
          <w:color w:val="auto"/>
          <w:kern w:val="2"/>
          <w:sz w:val="32"/>
          <w:szCs w:val="32"/>
          <w:lang w:val="en-US" w:eastAsia="zh-CN" w:bidi="ar-SA"/>
        </w:rPr>
        <w:t>2024年度部门整体支出绩效评价表、</w:t>
      </w:r>
      <w:r>
        <w:rPr>
          <w:rFonts w:hint="eastAsia" w:ascii="Times New Roman" w:hAnsi="Times New Roman" w:eastAsia="仿宋_GB2312" w:cs="Times New Roman"/>
          <w:b w:val="0"/>
          <w:bCs w:val="0"/>
          <w:color w:val="auto"/>
          <w:kern w:val="2"/>
          <w:sz w:val="32"/>
          <w:szCs w:val="32"/>
          <w:lang w:val="en-US" w:eastAsia="zh-CN" w:bidi="ar-SA"/>
        </w:rPr>
        <w:t>2023 年度部门评价情况汇总表、2024年度部门绩效评价工作总结</w:t>
      </w:r>
      <w:bookmarkStart w:id="2" w:name="_GoBack"/>
      <w:bookmarkEnd w:id="2"/>
      <w:r>
        <w:rPr>
          <w:rFonts w:hint="eastAsia" w:ascii="Times New Roman" w:hAnsi="Times New Roman" w:eastAsia="仿宋_GB2312" w:cs="Times New Roman"/>
          <w:b w:val="0"/>
          <w:bCs w:val="0"/>
          <w:color w:val="auto"/>
          <w:kern w:val="2"/>
          <w:sz w:val="32"/>
          <w:szCs w:val="32"/>
          <w:lang w:val="en-US" w:eastAsia="zh-CN" w:bidi="ar-SA"/>
        </w:rPr>
        <w:t xml:space="preserve">， 请审阅。 </w:t>
      </w:r>
    </w:p>
    <w:p>
      <w:pPr>
        <w:keepNext w:val="0"/>
        <w:keepLines w:val="0"/>
        <w:pageBreakBefore w:val="0"/>
        <w:widowControl/>
        <w:kinsoku/>
        <w:wordWrap/>
        <w:overflowPunct/>
        <w:topLinePunct w:val="0"/>
        <w:autoSpaceDE/>
        <w:autoSpaceDN/>
        <w:bidi w:val="0"/>
        <w:adjustRightInd/>
        <w:snapToGrid/>
        <w:spacing w:beforeAutospacing="0" w:line="576" w:lineRule="exact"/>
        <w:ind w:firstLine="640" w:firstLineChars="200"/>
        <w:jc w:val="left"/>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附件:</w:t>
      </w:r>
    </w:p>
    <w:p>
      <w:pPr>
        <w:pStyle w:val="7"/>
        <w:keepNext w:val="0"/>
        <w:keepLines w:val="0"/>
        <w:pageBreakBefore w:val="0"/>
        <w:widowControl/>
        <w:kinsoku/>
        <w:wordWrap/>
        <w:overflowPunct/>
        <w:topLinePunct w:val="0"/>
        <w:autoSpaceDE/>
        <w:autoSpaceDN/>
        <w:bidi w:val="0"/>
        <w:adjustRightInd/>
        <w:snapToGrid/>
        <w:spacing w:before="0" w:beforeAutospacing="0" w:after="0"/>
        <w:ind w:left="0" w:leftChars="0" w:firstLine="640" w:firstLineChars="200"/>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1.2024年项目支出绩效评价报告</w:t>
      </w:r>
    </w:p>
    <w:p>
      <w:pPr>
        <w:pStyle w:val="7"/>
        <w:keepNext w:val="0"/>
        <w:keepLines w:val="0"/>
        <w:pageBreakBefore w:val="0"/>
        <w:widowControl/>
        <w:kinsoku/>
        <w:wordWrap/>
        <w:overflowPunct/>
        <w:topLinePunct w:val="0"/>
        <w:autoSpaceDE/>
        <w:autoSpaceDN/>
        <w:bidi w:val="0"/>
        <w:adjustRightInd/>
        <w:snapToGrid/>
        <w:spacing w:before="0" w:beforeAutospacing="0" w:after="0"/>
        <w:ind w:left="0" w:leftChars="0" w:firstLine="640" w:firstLineChars="200"/>
        <w:textAlignment w:val="auto"/>
        <w:rPr>
          <w:rFonts w:hint="default"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2.</w:t>
      </w:r>
      <w:r>
        <w:rPr>
          <w:rFonts w:hint="eastAsia" w:ascii="Times New Roman" w:hAnsi="Times New Roman" w:eastAsia="仿宋_GB2312" w:cs="Times New Roman"/>
          <w:b w:val="0"/>
          <w:bCs w:val="0"/>
          <w:color w:val="auto"/>
          <w:kern w:val="2"/>
          <w:sz w:val="32"/>
          <w:szCs w:val="32"/>
          <w:lang w:val="en-US" w:eastAsia="zh-CN" w:bidi="ar-SA"/>
        </w:rPr>
        <w:t>2024年项目支出绩效评价得分表</w:t>
      </w:r>
    </w:p>
    <w:p>
      <w:pPr>
        <w:keepNext w:val="0"/>
        <w:keepLines w:val="0"/>
        <w:pageBreakBefore w:val="0"/>
        <w:widowControl/>
        <w:kinsoku/>
        <w:wordWrap/>
        <w:overflowPunct/>
        <w:topLinePunct w:val="0"/>
        <w:autoSpaceDE/>
        <w:autoSpaceDN/>
        <w:bidi w:val="0"/>
        <w:adjustRightInd/>
        <w:snapToGrid/>
        <w:spacing w:beforeAutospacing="0" w:line="576" w:lineRule="exact"/>
        <w:ind w:left="0" w:leftChars="0" w:firstLine="640" w:firstLineChars="200"/>
        <w:jc w:val="left"/>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3.2024年部门整体支出绩效评价报告</w:t>
      </w:r>
    </w:p>
    <w:p>
      <w:pPr>
        <w:keepNext w:val="0"/>
        <w:keepLines w:val="0"/>
        <w:pageBreakBefore w:val="0"/>
        <w:widowControl/>
        <w:kinsoku/>
        <w:wordWrap/>
        <w:overflowPunct/>
        <w:topLinePunct w:val="0"/>
        <w:autoSpaceDE/>
        <w:autoSpaceDN/>
        <w:bidi w:val="0"/>
        <w:adjustRightInd/>
        <w:snapToGrid/>
        <w:spacing w:beforeAutospacing="0" w:line="576" w:lineRule="exact"/>
        <w:ind w:left="0" w:leftChars="0" w:firstLine="640" w:firstLineChars="200"/>
        <w:jc w:val="left"/>
        <w:textAlignment w:val="auto"/>
        <w:rPr>
          <w:rFonts w:hint="default"/>
          <w:lang w:val="en-US" w:eastAsia="zh-CN"/>
        </w:rPr>
      </w:pPr>
      <w:r>
        <w:rPr>
          <w:rFonts w:hint="eastAsia" w:ascii="Times New Roman" w:hAnsi="Times New Roman" w:eastAsia="仿宋_GB2312" w:cs="Times New Roman"/>
          <w:b w:val="0"/>
          <w:bCs w:val="0"/>
          <w:color w:val="auto"/>
          <w:kern w:val="2"/>
          <w:sz w:val="32"/>
          <w:szCs w:val="32"/>
          <w:lang w:val="en-US" w:eastAsia="zh-CN" w:bidi="ar-SA"/>
        </w:rPr>
        <w:t>4.2024年度</w:t>
      </w:r>
      <w:r>
        <w:rPr>
          <w:rFonts w:hint="eastAsia" w:ascii="Times New Roman" w:hAnsi="Times New Roman" w:eastAsia="仿宋_GB2312" w:cs="Times New Roman"/>
          <w:b w:val="0"/>
          <w:bCs w:val="0"/>
          <w:color w:val="auto"/>
          <w:kern w:val="2"/>
          <w:sz w:val="32"/>
          <w:szCs w:val="32"/>
          <w:lang w:val="en-US" w:eastAsia="zh-CN" w:bidi="ar-SA"/>
        </w:rPr>
        <w:t>部门整体支出绩效评价表</w:t>
      </w:r>
      <w:r>
        <w:rPr>
          <w:rFonts w:hint="eastAsia" w:ascii="Times New Roman" w:hAnsi="Times New Roman" w:eastAsia="仿宋_GB2312" w:cs="Times New Roman"/>
          <w:b w:val="0"/>
          <w:bCs w:val="0"/>
          <w:color w:val="auto"/>
          <w:kern w:val="2"/>
          <w:sz w:val="32"/>
          <w:szCs w:val="32"/>
          <w:lang w:val="en-US" w:eastAsia="zh-CN" w:bidi="ar-SA"/>
        </w:rPr>
        <w:t xml:space="preserve"> </w:t>
      </w:r>
    </w:p>
    <w:p>
      <w:pPr>
        <w:keepNext w:val="0"/>
        <w:keepLines w:val="0"/>
        <w:pageBreakBefore w:val="0"/>
        <w:widowControl/>
        <w:kinsoku/>
        <w:wordWrap/>
        <w:overflowPunct/>
        <w:topLinePunct w:val="0"/>
        <w:autoSpaceDE/>
        <w:autoSpaceDN/>
        <w:bidi w:val="0"/>
        <w:adjustRightInd/>
        <w:snapToGrid/>
        <w:spacing w:beforeAutospacing="0" w:line="576" w:lineRule="exact"/>
        <w:ind w:left="0" w:leftChars="0" w:firstLine="640" w:firstLineChars="200"/>
        <w:jc w:val="left"/>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5.2024年度部门评价情况汇总表</w:t>
      </w:r>
    </w:p>
    <w:p>
      <w:pPr>
        <w:keepNext w:val="0"/>
        <w:keepLines w:val="0"/>
        <w:pageBreakBefore w:val="0"/>
        <w:widowControl/>
        <w:kinsoku/>
        <w:wordWrap/>
        <w:overflowPunct/>
        <w:topLinePunct w:val="0"/>
        <w:autoSpaceDE/>
        <w:autoSpaceDN/>
        <w:bidi w:val="0"/>
        <w:adjustRightInd/>
        <w:snapToGrid/>
        <w:spacing w:beforeAutospacing="0" w:line="576" w:lineRule="exact"/>
        <w:ind w:left="0" w:leftChars="0" w:firstLine="640" w:firstLineChars="200"/>
        <w:jc w:val="left"/>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6.2024年度部门绩效评价工作总结</w:t>
      </w:r>
    </w:p>
    <w:p>
      <w:pPr>
        <w:pStyle w:val="7"/>
        <w:ind w:firstLine="5120" w:firstLineChars="1600"/>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张家川县自然资源局</w:t>
      </w:r>
    </w:p>
    <w:p>
      <w:pPr>
        <w:pStyle w:val="7"/>
        <w:ind w:left="0" w:leftChars="0" w:firstLine="5760" w:firstLineChars="1800"/>
        <w:rPr>
          <w:rFonts w:hint="default"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2025年8月20日</w:t>
      </w:r>
    </w:p>
    <w:p>
      <w:pPr>
        <w:pStyle w:val="7"/>
        <w:ind w:left="0" w:leftChars="0" w:firstLine="0" w:firstLineChars="0"/>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附件3</w:t>
      </w:r>
    </w:p>
    <w:p>
      <w:pPr>
        <w:pStyle w:val="7"/>
        <w:jc w:val="center"/>
        <w:rPr>
          <w:rFonts w:hint="eastAsia" w:asciiTheme="majorEastAsia" w:hAnsiTheme="majorEastAsia" w:eastAsiaTheme="majorEastAsia" w:cstheme="majorEastAsia"/>
          <w:b/>
          <w:bCs/>
          <w:color w:val="auto"/>
          <w:kern w:val="2"/>
          <w:sz w:val="44"/>
          <w:szCs w:val="44"/>
          <w:lang w:val="en-US" w:eastAsia="zh-CN" w:bidi="ar-SA"/>
        </w:rPr>
      </w:pPr>
      <w:r>
        <w:rPr>
          <w:rFonts w:hint="eastAsia" w:asciiTheme="majorEastAsia" w:hAnsiTheme="majorEastAsia" w:eastAsiaTheme="majorEastAsia" w:cstheme="majorEastAsia"/>
          <w:b/>
          <w:bCs/>
          <w:color w:val="auto"/>
          <w:kern w:val="2"/>
          <w:sz w:val="44"/>
          <w:szCs w:val="44"/>
          <w:lang w:val="en-US" w:eastAsia="zh-CN" w:bidi="ar-SA"/>
        </w:rPr>
        <w:t>2024年部门整体支出绩效评价报告</w:t>
      </w:r>
    </w:p>
    <w:p>
      <w:pPr>
        <w:pStyle w:val="7"/>
        <w:keepNext w:val="0"/>
        <w:keepLines w:val="0"/>
        <w:pageBreakBefore w:val="0"/>
        <w:widowControl/>
        <w:kinsoku/>
        <w:wordWrap/>
        <w:overflowPunct/>
        <w:topLinePunct w:val="0"/>
        <w:autoSpaceDE/>
        <w:autoSpaceDN/>
        <w:bidi w:val="0"/>
        <w:adjustRightInd/>
        <w:snapToGrid/>
        <w:spacing w:before="0" w:beforeAutospacing="0" w:after="0"/>
        <w:ind w:left="0" w:leftChars="0" w:firstLine="0" w:firstLineChars="0"/>
        <w:textAlignment w:val="auto"/>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 xml:space="preserve">县财政局: </w:t>
      </w:r>
    </w:p>
    <w:p>
      <w:pPr>
        <w:pStyle w:val="7"/>
        <w:keepNext w:val="0"/>
        <w:keepLines w:val="0"/>
        <w:pageBreakBefore w:val="0"/>
        <w:widowControl/>
        <w:kinsoku/>
        <w:wordWrap/>
        <w:overflowPunct/>
        <w:topLinePunct w:val="0"/>
        <w:autoSpaceDE/>
        <w:autoSpaceDN/>
        <w:bidi w:val="0"/>
        <w:adjustRightInd/>
        <w:snapToGrid/>
        <w:spacing w:before="0" w:beforeAutospacing="0" w:after="0"/>
        <w:ind w:left="0" w:leftChars="0" w:firstLine="640" w:firstLineChars="200"/>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为进一步规范财政资金管理，强化财政支出绩效理念和责任意识，切实提高财政资金使用效益，我单位高度重视，成立由项目办牵头，相关业务股室参加的评价工作小组，认真开展整体绩效评价，现将202</w:t>
      </w:r>
      <w:r>
        <w:rPr>
          <w:rFonts w:hint="eastAsia" w:ascii="Times New Roman" w:hAnsi="Times New Roman" w:eastAsia="仿宋_GB2312" w:cs="Times New Roman"/>
          <w:b w:val="0"/>
          <w:bCs w:val="0"/>
          <w:color w:val="auto"/>
          <w:kern w:val="2"/>
          <w:sz w:val="32"/>
          <w:szCs w:val="32"/>
          <w:lang w:val="en-US" w:eastAsia="zh-CN" w:bidi="ar-SA"/>
        </w:rPr>
        <w:t>4</w:t>
      </w:r>
      <w:r>
        <w:rPr>
          <w:rFonts w:hint="default" w:ascii="Times New Roman" w:hAnsi="Times New Roman" w:eastAsia="仿宋_GB2312" w:cs="Times New Roman"/>
          <w:b w:val="0"/>
          <w:bCs w:val="0"/>
          <w:color w:val="auto"/>
          <w:kern w:val="2"/>
          <w:sz w:val="32"/>
          <w:szCs w:val="32"/>
          <w:lang w:val="en-US" w:eastAsia="zh-CN" w:bidi="ar-SA"/>
        </w:rPr>
        <w:t xml:space="preserve">年本部门整体绩效工作总结如下: </w:t>
      </w:r>
    </w:p>
    <w:p>
      <w:pPr>
        <w:widowControl w:val="0"/>
        <w:snapToGrid w:val="0"/>
        <w:spacing w:line="560" w:lineRule="exact"/>
        <w:ind w:firstLine="640" w:firstLineChars="200"/>
        <w:rPr>
          <w:rFonts w:hint="default" w:ascii="黑体" w:hAnsi="仿宋_GB2312" w:eastAsia="黑体" w:cs="Times New Roman"/>
          <w:kern w:val="0"/>
          <w:sz w:val="32"/>
          <w:szCs w:val="30"/>
          <w:lang w:val="en-US" w:eastAsia="zh-CN" w:bidi="ar-SA"/>
        </w:rPr>
      </w:pPr>
      <w:r>
        <w:rPr>
          <w:rFonts w:hint="eastAsia" w:ascii="黑体" w:hAnsi="仿宋_GB2312" w:eastAsia="黑体" w:cs="Times New Roman"/>
          <w:kern w:val="0"/>
          <w:sz w:val="32"/>
          <w:szCs w:val="30"/>
          <w:lang w:val="en-US" w:eastAsia="zh-CN" w:bidi="ar-SA"/>
        </w:rPr>
        <w:t>一、部门概况</w:t>
      </w:r>
    </w:p>
    <w:p>
      <w:pPr>
        <w:widowControl/>
        <w:spacing w:line="560" w:lineRule="exact"/>
        <w:ind w:firstLine="643" w:firstLineChars="200"/>
        <w:jc w:val="left"/>
        <w:rPr>
          <w:rFonts w:hint="eastAsia" w:ascii="楷体_GB2312" w:hAnsi="仿宋_GB2312" w:eastAsia="楷体_GB2312" w:cs="Times New Roman"/>
          <w:b/>
          <w:kern w:val="0"/>
          <w:sz w:val="32"/>
          <w:szCs w:val="30"/>
          <w:lang w:val="en-US" w:eastAsia="zh-CN" w:bidi="ar-SA"/>
        </w:rPr>
      </w:pPr>
      <w:r>
        <w:rPr>
          <w:rFonts w:hint="eastAsia" w:ascii="楷体_GB2312" w:hAnsi="仿宋_GB2312" w:eastAsia="楷体_GB2312" w:cs="Times New Roman"/>
          <w:b/>
          <w:kern w:val="0"/>
          <w:sz w:val="32"/>
          <w:szCs w:val="30"/>
          <w:lang w:val="en-US" w:eastAsia="zh-CN" w:bidi="ar-SA"/>
        </w:rPr>
        <w:t>(一)</w:t>
      </w:r>
      <w:r>
        <w:rPr>
          <w:rFonts w:hint="eastAsia" w:ascii="楷体_GB2312" w:hAnsi="仿宋_GB2312" w:eastAsia="楷体_GB2312" w:cs="Times New Roman"/>
          <w:b/>
          <w:kern w:val="0"/>
          <w:sz w:val="32"/>
          <w:szCs w:val="30"/>
          <w:lang w:val="zh-CN" w:eastAsia="zh-CN" w:bidi="ar-SA"/>
        </w:rPr>
        <w:t>机构</w:t>
      </w:r>
      <w:r>
        <w:rPr>
          <w:rFonts w:hint="eastAsia" w:ascii="楷体_GB2312" w:hAnsi="仿宋_GB2312" w:eastAsia="楷体_GB2312" w:cs="Times New Roman"/>
          <w:b/>
          <w:kern w:val="0"/>
          <w:sz w:val="32"/>
          <w:szCs w:val="30"/>
          <w:lang w:val="en-US" w:eastAsia="zh-CN" w:bidi="ar-SA"/>
        </w:rPr>
        <w:t>组成</w:t>
      </w:r>
    </w:p>
    <w:p>
      <w:pPr>
        <w:keepNext w:val="0"/>
        <w:keepLines w:val="0"/>
        <w:pageBreakBefore w:val="0"/>
        <w:widowControl/>
        <w:kinsoku/>
        <w:wordWrap/>
        <w:overflowPunct/>
        <w:topLinePunct w:val="0"/>
        <w:autoSpaceDE/>
        <w:autoSpaceDN/>
        <w:bidi w:val="0"/>
        <w:adjustRightInd/>
        <w:snapToGrid/>
        <w:spacing w:beforeAutospacing="0" w:line="576" w:lineRule="exact"/>
        <w:ind w:firstLine="640" w:firstLineChars="200"/>
        <w:jc w:val="left"/>
        <w:textAlignment w:val="auto"/>
        <w:rPr>
          <w:rFonts w:hint="eastAsia" w:ascii="Times New Roman" w:hAnsi="Times New Roman" w:eastAsia="仿宋_GB2312" w:cs="Times New Roman"/>
          <w:b w:val="0"/>
          <w:bCs w:val="0"/>
          <w:color w:val="auto"/>
          <w:kern w:val="2"/>
          <w:sz w:val="32"/>
          <w:szCs w:val="32"/>
          <w:lang w:val="zh-CN" w:eastAsia="zh-CN" w:bidi="ar-SA"/>
        </w:rPr>
      </w:pPr>
      <w:bookmarkStart w:id="0" w:name="OLE_LINK1"/>
      <w:r>
        <w:rPr>
          <w:rFonts w:hint="eastAsia" w:ascii="Times New Roman" w:hAnsi="Times New Roman" w:eastAsia="仿宋_GB2312" w:cs="Times New Roman"/>
          <w:b w:val="0"/>
          <w:bCs w:val="0"/>
          <w:color w:val="auto"/>
          <w:kern w:val="2"/>
          <w:sz w:val="32"/>
          <w:szCs w:val="32"/>
          <w:lang w:val="en-US" w:eastAsia="zh-CN" w:bidi="ar-SA"/>
        </w:rPr>
        <w:t>张家川县自然资源</w:t>
      </w:r>
      <w:bookmarkEnd w:id="0"/>
      <w:r>
        <w:rPr>
          <w:rFonts w:hint="eastAsia" w:ascii="Times New Roman" w:hAnsi="Times New Roman" w:eastAsia="仿宋_GB2312" w:cs="Times New Roman"/>
          <w:b w:val="0"/>
          <w:bCs w:val="0"/>
          <w:color w:val="auto"/>
          <w:kern w:val="2"/>
          <w:sz w:val="32"/>
          <w:szCs w:val="32"/>
          <w:lang w:val="en-US" w:eastAsia="zh-CN" w:bidi="ar-SA"/>
        </w:rPr>
        <w:t>局为张家川县政府工作部门，加挂张家川县林业和草原局牌子，内设机构有办公室、规划管制股、生态修复股、保护利用股、确权登记股等，下属单位有土地储备中心、关山林场、马鹿林场。</w:t>
      </w:r>
    </w:p>
    <w:p>
      <w:pPr>
        <w:keepNext w:val="0"/>
        <w:keepLines w:val="0"/>
        <w:pageBreakBefore w:val="0"/>
        <w:widowControl/>
        <w:kinsoku/>
        <w:wordWrap/>
        <w:overflowPunct/>
        <w:topLinePunct w:val="0"/>
        <w:autoSpaceDE/>
        <w:autoSpaceDN/>
        <w:bidi w:val="0"/>
        <w:adjustRightInd/>
        <w:spacing w:line="560" w:lineRule="exact"/>
        <w:ind w:firstLine="643" w:firstLineChars="200"/>
        <w:jc w:val="left"/>
        <w:textAlignment w:val="auto"/>
        <w:rPr>
          <w:rFonts w:hint="default" w:ascii="楷体_GB2312" w:hAnsi="仿宋_GB2312" w:eastAsia="楷体_GB2312" w:cs="Times New Roman"/>
          <w:b/>
          <w:kern w:val="0"/>
          <w:sz w:val="32"/>
          <w:szCs w:val="30"/>
          <w:lang w:val="en-US" w:eastAsia="zh-CN" w:bidi="ar-SA"/>
        </w:rPr>
      </w:pPr>
      <w:r>
        <w:rPr>
          <w:rFonts w:hint="eastAsia" w:ascii="楷体_GB2312" w:hAnsi="仿宋_GB2312" w:eastAsia="楷体_GB2312" w:cs="Times New Roman"/>
          <w:b/>
          <w:kern w:val="0"/>
          <w:sz w:val="32"/>
          <w:szCs w:val="30"/>
          <w:lang w:val="en-US" w:eastAsia="zh-CN" w:bidi="ar-SA"/>
        </w:rPr>
        <w:t>（二）机构职能</w:t>
      </w:r>
    </w:p>
    <w:p>
      <w:pPr>
        <w:keepNext w:val="0"/>
        <w:keepLines w:val="0"/>
        <w:pageBreakBefore w:val="0"/>
        <w:widowControl/>
        <w:shd w:val="clear" w:color="auto" w:fill="FFFFFF"/>
        <w:kinsoku/>
        <w:wordWrap/>
        <w:overflowPunct/>
        <w:topLinePunct w:val="0"/>
        <w:autoSpaceDE/>
        <w:autoSpaceDN/>
        <w:bidi w:val="0"/>
        <w:adjustRightInd/>
        <w:snapToGrid/>
        <w:spacing w:beforeAutospacing="0" w:line="576" w:lineRule="exact"/>
        <w:ind w:firstLine="640" w:firstLineChars="200"/>
        <w:jc w:val="left"/>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1.履行全民所有土地、自然保护地、矿产、森林、草原、湿地、水等自然资源资产所有者职责和所有国上空间用途管制职责贯彻执行自然资源和国土空间规划及测绘等法律、法规，贯彻实施相关管理办法。</w:t>
      </w:r>
    </w:p>
    <w:p>
      <w:pPr>
        <w:keepNext w:val="0"/>
        <w:keepLines w:val="0"/>
        <w:pageBreakBefore w:val="0"/>
        <w:widowControl/>
        <w:shd w:val="clear" w:color="auto" w:fill="FFFFFF"/>
        <w:kinsoku/>
        <w:wordWrap/>
        <w:overflowPunct/>
        <w:topLinePunct w:val="0"/>
        <w:autoSpaceDE/>
        <w:autoSpaceDN/>
        <w:bidi w:val="0"/>
        <w:adjustRightInd/>
        <w:snapToGrid/>
        <w:spacing w:beforeAutospacing="0" w:line="576" w:lineRule="exact"/>
        <w:ind w:firstLine="640" w:firstLineChars="200"/>
        <w:jc w:val="left"/>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2.负责自然资源调查监测评价管理。</w:t>
      </w:r>
    </w:p>
    <w:p>
      <w:pPr>
        <w:keepNext w:val="0"/>
        <w:keepLines w:val="0"/>
        <w:pageBreakBefore w:val="0"/>
        <w:widowControl/>
        <w:shd w:val="clear" w:color="auto" w:fill="FFFFFF"/>
        <w:kinsoku/>
        <w:wordWrap/>
        <w:overflowPunct/>
        <w:topLinePunct w:val="0"/>
        <w:autoSpaceDE/>
        <w:autoSpaceDN/>
        <w:bidi w:val="0"/>
        <w:adjustRightInd/>
        <w:snapToGrid/>
        <w:spacing w:beforeAutospacing="0" w:line="576" w:lineRule="exact"/>
        <w:ind w:firstLine="640" w:firstLineChars="200"/>
        <w:jc w:val="left"/>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3.负责自然资源统一确权登记工作。</w:t>
      </w:r>
    </w:p>
    <w:p>
      <w:pPr>
        <w:keepNext w:val="0"/>
        <w:keepLines w:val="0"/>
        <w:pageBreakBefore w:val="0"/>
        <w:widowControl/>
        <w:shd w:val="clear" w:color="auto" w:fill="FFFFFF"/>
        <w:kinsoku/>
        <w:wordWrap/>
        <w:overflowPunct/>
        <w:topLinePunct w:val="0"/>
        <w:autoSpaceDE/>
        <w:autoSpaceDN/>
        <w:bidi w:val="0"/>
        <w:adjustRightInd/>
        <w:snapToGrid/>
        <w:spacing w:beforeAutospacing="0" w:line="576" w:lineRule="exact"/>
        <w:ind w:firstLine="640" w:firstLineChars="200"/>
        <w:jc w:val="left"/>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4.负责自然资源资产有偿使用工作.贯彻执行国家全民所有自然资源资产统计制度，负责全民所有自然资源资产核算、编制全民所有自然资源资产负债表，拟订考核标准。</w:t>
      </w:r>
    </w:p>
    <w:p>
      <w:pPr>
        <w:keepNext w:val="0"/>
        <w:keepLines w:val="0"/>
        <w:pageBreakBefore w:val="0"/>
        <w:widowControl/>
        <w:shd w:val="clear" w:color="auto" w:fill="FFFFFF"/>
        <w:kinsoku/>
        <w:wordWrap/>
        <w:overflowPunct/>
        <w:topLinePunct w:val="0"/>
        <w:autoSpaceDE/>
        <w:autoSpaceDN/>
        <w:bidi w:val="0"/>
        <w:adjustRightInd/>
        <w:snapToGrid/>
        <w:spacing w:beforeAutospacing="0" w:line="576" w:lineRule="exact"/>
        <w:ind w:firstLine="640" w:firstLineChars="200"/>
        <w:jc w:val="left"/>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5.负责自然资源的合理开发利用。</w:t>
      </w:r>
    </w:p>
    <w:p>
      <w:pPr>
        <w:keepNext w:val="0"/>
        <w:keepLines w:val="0"/>
        <w:pageBreakBefore w:val="0"/>
        <w:widowControl/>
        <w:shd w:val="clear" w:color="auto" w:fill="FFFFFF"/>
        <w:kinsoku/>
        <w:wordWrap/>
        <w:overflowPunct/>
        <w:topLinePunct w:val="0"/>
        <w:autoSpaceDE/>
        <w:autoSpaceDN/>
        <w:bidi w:val="0"/>
        <w:adjustRightInd/>
        <w:snapToGrid/>
        <w:spacing w:beforeAutospacing="0" w:line="576" w:lineRule="exact"/>
        <w:ind w:firstLine="640" w:firstLineChars="200"/>
        <w:jc w:val="left"/>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6.负责建立空间规划体系并组织实施。</w:t>
      </w:r>
    </w:p>
    <w:p>
      <w:pPr>
        <w:keepNext w:val="0"/>
        <w:keepLines w:val="0"/>
        <w:pageBreakBefore w:val="0"/>
        <w:widowControl/>
        <w:shd w:val="clear" w:color="auto" w:fill="FFFFFF"/>
        <w:kinsoku/>
        <w:wordWrap/>
        <w:overflowPunct/>
        <w:topLinePunct w:val="0"/>
        <w:autoSpaceDE/>
        <w:autoSpaceDN/>
        <w:bidi w:val="0"/>
        <w:adjustRightInd/>
        <w:snapToGrid/>
        <w:spacing w:beforeAutospacing="0" w:line="576" w:lineRule="exact"/>
        <w:ind w:firstLine="640" w:firstLineChars="200"/>
        <w:jc w:val="left"/>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7.负责统筹国土空间生态修复。</w:t>
      </w:r>
    </w:p>
    <w:p>
      <w:pPr>
        <w:keepNext w:val="0"/>
        <w:keepLines w:val="0"/>
        <w:pageBreakBefore w:val="0"/>
        <w:widowControl/>
        <w:shd w:val="clear" w:color="auto" w:fill="FFFFFF"/>
        <w:kinsoku/>
        <w:wordWrap/>
        <w:overflowPunct/>
        <w:topLinePunct w:val="0"/>
        <w:autoSpaceDE/>
        <w:autoSpaceDN/>
        <w:bidi w:val="0"/>
        <w:adjustRightInd/>
        <w:snapToGrid/>
        <w:spacing w:beforeAutospacing="0" w:line="576" w:lineRule="exact"/>
        <w:ind w:firstLine="640" w:firstLineChars="200"/>
        <w:jc w:val="left"/>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8.负责组织实施最严格的耕地，林地、草原、湿地保护制度，贯彻执行耕地、林地、草原、湿地保护政策，负责耕地、林地、草原、湿地数量、质量、生态保护。</w:t>
      </w:r>
    </w:p>
    <w:p>
      <w:pPr>
        <w:keepNext w:val="0"/>
        <w:keepLines w:val="0"/>
        <w:pageBreakBefore w:val="0"/>
        <w:widowControl/>
        <w:shd w:val="clear" w:color="auto" w:fill="FFFFFF"/>
        <w:kinsoku/>
        <w:wordWrap/>
        <w:overflowPunct/>
        <w:topLinePunct w:val="0"/>
        <w:autoSpaceDE/>
        <w:autoSpaceDN/>
        <w:bidi w:val="0"/>
        <w:adjustRightInd/>
        <w:snapToGrid/>
        <w:spacing w:beforeAutospacing="0" w:line="576" w:lineRule="exact"/>
        <w:ind w:firstLine="640" w:firstLineChars="200"/>
        <w:jc w:val="left"/>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9.负责管理地质勘查相关工作。</w:t>
      </w:r>
    </w:p>
    <w:p>
      <w:pPr>
        <w:keepNext w:val="0"/>
        <w:keepLines w:val="0"/>
        <w:pageBreakBefore w:val="0"/>
        <w:widowControl/>
        <w:shd w:val="clear" w:color="auto" w:fill="FFFFFF"/>
        <w:kinsoku/>
        <w:wordWrap/>
        <w:overflowPunct/>
        <w:topLinePunct w:val="0"/>
        <w:autoSpaceDE/>
        <w:autoSpaceDN/>
        <w:bidi w:val="0"/>
        <w:adjustRightInd/>
        <w:snapToGrid/>
        <w:spacing w:beforeAutospacing="0" w:line="576" w:lineRule="exact"/>
        <w:ind w:firstLine="640" w:firstLineChars="200"/>
        <w:jc w:val="left"/>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10.负责矿产资源管理工作。</w:t>
      </w:r>
    </w:p>
    <w:p>
      <w:pPr>
        <w:keepNext w:val="0"/>
        <w:keepLines w:val="0"/>
        <w:pageBreakBefore w:val="0"/>
        <w:widowControl/>
        <w:shd w:val="clear" w:color="auto" w:fill="FFFFFF"/>
        <w:kinsoku/>
        <w:wordWrap/>
        <w:overflowPunct/>
        <w:topLinePunct w:val="0"/>
        <w:autoSpaceDE/>
        <w:autoSpaceDN/>
        <w:bidi w:val="0"/>
        <w:adjustRightInd/>
        <w:snapToGrid/>
        <w:spacing w:beforeAutospacing="0" w:line="576" w:lineRule="exact"/>
        <w:ind w:firstLine="640" w:firstLineChars="200"/>
        <w:jc w:val="left"/>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11.负责测给地理信息管理工作，负责基础测绘和测绘行业管理。</w:t>
      </w:r>
    </w:p>
    <w:p>
      <w:pPr>
        <w:keepNext w:val="0"/>
        <w:keepLines w:val="0"/>
        <w:pageBreakBefore w:val="0"/>
        <w:widowControl/>
        <w:shd w:val="clear" w:color="auto" w:fill="FFFFFF"/>
        <w:kinsoku/>
        <w:wordWrap/>
        <w:overflowPunct/>
        <w:topLinePunct w:val="0"/>
        <w:autoSpaceDE/>
        <w:autoSpaceDN/>
        <w:bidi w:val="0"/>
        <w:adjustRightInd/>
        <w:snapToGrid/>
        <w:spacing w:beforeAutospacing="0" w:line="576" w:lineRule="exact"/>
        <w:ind w:firstLine="640" w:firstLineChars="200"/>
        <w:jc w:val="left"/>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12.负责监督管理全县各类自然保护地。</w:t>
      </w:r>
    </w:p>
    <w:p>
      <w:pPr>
        <w:keepNext w:val="0"/>
        <w:keepLines w:val="0"/>
        <w:pageBreakBefore w:val="0"/>
        <w:widowControl/>
        <w:kinsoku/>
        <w:wordWrap/>
        <w:overflowPunct/>
        <w:topLinePunct w:val="0"/>
        <w:autoSpaceDE/>
        <w:autoSpaceDN/>
        <w:bidi w:val="0"/>
        <w:adjustRightInd/>
        <w:snapToGrid/>
        <w:spacing w:beforeAutospacing="0" w:line="576" w:lineRule="exact"/>
        <w:ind w:firstLine="640" w:firstLineChars="200"/>
        <w:jc w:val="left"/>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13.承办县委、县政府交办的其他工作。</w:t>
      </w:r>
    </w:p>
    <w:p>
      <w:pPr>
        <w:keepNext w:val="0"/>
        <w:keepLines w:val="0"/>
        <w:pageBreakBefore w:val="0"/>
        <w:widowControl/>
        <w:kinsoku/>
        <w:wordWrap/>
        <w:overflowPunct/>
        <w:topLinePunct w:val="0"/>
        <w:autoSpaceDE/>
        <w:autoSpaceDN/>
        <w:bidi w:val="0"/>
        <w:adjustRightInd/>
        <w:spacing w:line="560" w:lineRule="exact"/>
        <w:ind w:firstLine="643" w:firstLineChars="200"/>
        <w:jc w:val="left"/>
        <w:textAlignment w:val="auto"/>
        <w:rPr>
          <w:rFonts w:hint="default" w:ascii="楷体_GB2312" w:hAnsi="仿宋_GB2312" w:eastAsia="楷体_GB2312" w:cs="Times New Roman"/>
          <w:b/>
          <w:kern w:val="0"/>
          <w:sz w:val="32"/>
          <w:szCs w:val="30"/>
          <w:lang w:val="en-US" w:eastAsia="zh-CN" w:bidi="ar-SA"/>
        </w:rPr>
      </w:pPr>
      <w:r>
        <w:rPr>
          <w:rFonts w:hint="eastAsia" w:ascii="楷体_GB2312" w:hAnsi="仿宋_GB2312" w:eastAsia="楷体_GB2312" w:cs="Times New Roman"/>
          <w:b/>
          <w:kern w:val="0"/>
          <w:sz w:val="32"/>
          <w:szCs w:val="30"/>
          <w:lang w:val="en-US" w:eastAsia="zh-CN" w:bidi="ar-SA"/>
        </w:rPr>
        <w:t>（三）人员概况</w:t>
      </w:r>
    </w:p>
    <w:p>
      <w:pPr>
        <w:keepNext w:val="0"/>
        <w:keepLines w:val="0"/>
        <w:pageBreakBefore w:val="0"/>
        <w:kinsoku/>
        <w:wordWrap/>
        <w:overflowPunct/>
        <w:topLinePunct w:val="0"/>
        <w:autoSpaceDE/>
        <w:autoSpaceDN/>
        <w:bidi w:val="0"/>
        <w:adjustRightInd/>
        <w:snapToGrid/>
        <w:spacing w:beforeAutospacing="0" w:line="576" w:lineRule="exact"/>
        <w:ind w:firstLine="640" w:firstLineChars="200"/>
        <w:jc w:val="left"/>
        <w:textAlignment w:val="auto"/>
        <w:rPr>
          <w:rFonts w:hint="default" w:ascii="宋体" w:hAnsi="宋体"/>
          <w:color w:val="auto"/>
          <w:sz w:val="24"/>
          <w:szCs w:val="24"/>
          <w:lang w:val="en-US"/>
        </w:rPr>
      </w:pPr>
      <w:r>
        <w:rPr>
          <w:rFonts w:hint="eastAsia" w:ascii="Times New Roman" w:hAnsi="Times New Roman" w:eastAsia="仿宋_GB2312" w:cs="Times New Roman"/>
          <w:b w:val="0"/>
          <w:bCs w:val="0"/>
          <w:color w:val="auto"/>
          <w:kern w:val="2"/>
          <w:sz w:val="32"/>
          <w:szCs w:val="32"/>
          <w:lang w:val="en-US" w:eastAsia="zh-CN" w:bidi="ar-SA"/>
        </w:rPr>
        <w:t>局本级共有全额职工175 人，其中在职123人，退休52人。</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黑体" w:hAnsi="仿宋_GB2312" w:eastAsia="黑体" w:cs="Times New Roman"/>
          <w:kern w:val="0"/>
          <w:sz w:val="32"/>
          <w:szCs w:val="30"/>
          <w:lang w:val="zh-CN" w:eastAsia="zh-CN" w:bidi="ar-SA"/>
        </w:rPr>
      </w:pPr>
      <w:r>
        <w:rPr>
          <w:rFonts w:hint="eastAsia" w:ascii="黑体" w:hAnsi="仿宋_GB2312" w:eastAsia="黑体" w:cs="Times New Roman"/>
          <w:kern w:val="0"/>
          <w:sz w:val="32"/>
          <w:szCs w:val="30"/>
          <w:lang w:val="en-US" w:eastAsia="zh-CN" w:bidi="ar-SA"/>
        </w:rPr>
        <w:t>二、部门财政资金收支情况</w:t>
      </w:r>
      <w:r>
        <w:rPr>
          <w:rFonts w:hint="eastAsia" w:ascii="黑体" w:hAnsi="仿宋_GB2312" w:eastAsia="黑体" w:cs="Times New Roman"/>
          <w:kern w:val="0"/>
          <w:sz w:val="32"/>
          <w:szCs w:val="30"/>
          <w:lang w:val="zh-CN" w:eastAsia="zh-CN" w:bidi="ar-SA"/>
        </w:rPr>
        <w:t>收</w:t>
      </w:r>
    </w:p>
    <w:p>
      <w:pPr>
        <w:keepNext w:val="0"/>
        <w:keepLines w:val="0"/>
        <w:pageBreakBefore w:val="0"/>
        <w:widowControl/>
        <w:kinsoku/>
        <w:wordWrap/>
        <w:overflowPunct/>
        <w:topLinePunct w:val="0"/>
        <w:autoSpaceDE/>
        <w:autoSpaceDN/>
        <w:bidi w:val="0"/>
        <w:adjustRightInd/>
        <w:spacing w:line="560" w:lineRule="exact"/>
        <w:ind w:firstLine="643" w:firstLineChars="200"/>
        <w:jc w:val="left"/>
        <w:textAlignment w:val="auto"/>
        <w:rPr>
          <w:rFonts w:hint="default" w:ascii="楷体_GB2312" w:hAnsi="仿宋_GB2312" w:eastAsia="楷体_GB2312" w:cs="Times New Roman"/>
          <w:b/>
          <w:kern w:val="0"/>
          <w:sz w:val="32"/>
          <w:szCs w:val="30"/>
          <w:lang w:val="en-US" w:eastAsia="zh-CN" w:bidi="ar-SA"/>
        </w:rPr>
      </w:pPr>
      <w:r>
        <w:rPr>
          <w:rFonts w:hint="eastAsia" w:ascii="楷体_GB2312" w:hAnsi="仿宋_GB2312" w:eastAsia="楷体_GB2312" w:cs="Times New Roman"/>
          <w:b/>
          <w:kern w:val="0"/>
          <w:sz w:val="32"/>
          <w:szCs w:val="30"/>
          <w:lang w:val="zh-CN" w:eastAsia="zh-CN" w:bidi="ar-SA"/>
        </w:rPr>
        <w:t>（</w:t>
      </w:r>
      <w:r>
        <w:rPr>
          <w:rFonts w:hint="eastAsia" w:ascii="楷体_GB2312" w:hAnsi="仿宋_GB2312" w:eastAsia="楷体_GB2312" w:cs="Times New Roman"/>
          <w:b/>
          <w:kern w:val="0"/>
          <w:sz w:val="32"/>
          <w:szCs w:val="30"/>
          <w:lang w:val="en-US" w:eastAsia="zh-CN" w:bidi="ar-SA"/>
        </w:rPr>
        <w:t>一</w:t>
      </w:r>
      <w:r>
        <w:rPr>
          <w:rFonts w:hint="eastAsia" w:ascii="楷体_GB2312" w:hAnsi="仿宋_GB2312" w:eastAsia="楷体_GB2312" w:cs="Times New Roman"/>
          <w:b/>
          <w:kern w:val="0"/>
          <w:sz w:val="32"/>
          <w:szCs w:val="30"/>
          <w:lang w:val="zh-CN" w:eastAsia="zh-CN" w:bidi="ar-SA"/>
        </w:rPr>
        <w:t>）</w:t>
      </w:r>
      <w:r>
        <w:rPr>
          <w:rFonts w:hint="eastAsia" w:ascii="楷体_GB2312" w:hAnsi="仿宋_GB2312" w:eastAsia="楷体_GB2312" w:cs="Times New Roman"/>
          <w:b/>
          <w:kern w:val="0"/>
          <w:sz w:val="32"/>
          <w:szCs w:val="30"/>
          <w:lang w:val="en-US" w:eastAsia="zh-CN" w:bidi="ar-SA"/>
        </w:rPr>
        <w:t>部门财政资金收入情况</w:t>
      </w:r>
    </w:p>
    <w:p>
      <w:pPr>
        <w:keepNext w:val="0"/>
        <w:keepLines w:val="0"/>
        <w:pageBreakBefore w:val="0"/>
        <w:kinsoku/>
        <w:wordWrap/>
        <w:overflowPunct/>
        <w:topLinePunct w:val="0"/>
        <w:autoSpaceDE/>
        <w:autoSpaceDN/>
        <w:bidi w:val="0"/>
        <w:adjustRightInd/>
        <w:snapToGrid/>
        <w:spacing w:beforeAutospacing="0" w:line="576" w:lineRule="exact"/>
        <w:ind w:firstLine="640" w:firstLineChars="200"/>
        <w:jc w:val="left"/>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zh-CN" w:eastAsia="zh-CN" w:bidi="ar-SA"/>
        </w:rPr>
        <w:t>202</w:t>
      </w:r>
      <w:r>
        <w:rPr>
          <w:rFonts w:hint="eastAsia" w:ascii="Times New Roman" w:hAnsi="Times New Roman" w:eastAsia="仿宋_GB2312" w:cs="Times New Roman"/>
          <w:b w:val="0"/>
          <w:bCs w:val="0"/>
          <w:color w:val="auto"/>
          <w:kern w:val="2"/>
          <w:sz w:val="32"/>
          <w:szCs w:val="32"/>
          <w:lang w:val="en-US" w:eastAsia="zh-CN" w:bidi="ar-SA"/>
        </w:rPr>
        <w:t>4</w:t>
      </w:r>
      <w:r>
        <w:rPr>
          <w:rFonts w:hint="eastAsia" w:ascii="Times New Roman" w:hAnsi="Times New Roman" w:eastAsia="仿宋_GB2312" w:cs="Times New Roman"/>
          <w:b w:val="0"/>
          <w:bCs w:val="0"/>
          <w:color w:val="auto"/>
          <w:kern w:val="2"/>
          <w:sz w:val="32"/>
          <w:szCs w:val="32"/>
          <w:lang w:val="zh-CN" w:eastAsia="zh-CN" w:bidi="ar-SA"/>
        </w:rPr>
        <w:t>年度收入合计</w:t>
      </w:r>
      <w:r>
        <w:rPr>
          <w:rFonts w:hint="eastAsia" w:ascii="仿宋_GB2312" w:hAnsi="仿宋_GB2312" w:eastAsia="仿宋_GB2312" w:cs="仿宋_GB2312"/>
          <w:color w:val="auto"/>
          <w:sz w:val="32"/>
          <w:szCs w:val="32"/>
          <w:lang w:val="zh-CN" w:eastAsia="zh-CN"/>
        </w:rPr>
        <w:t>15656.61</w:t>
      </w:r>
      <w:r>
        <w:rPr>
          <w:rFonts w:hint="eastAsia" w:ascii="Times New Roman" w:hAnsi="Times New Roman" w:eastAsia="仿宋_GB2312" w:cs="Times New Roman"/>
          <w:b w:val="0"/>
          <w:bCs w:val="0"/>
          <w:color w:val="auto"/>
          <w:kern w:val="2"/>
          <w:sz w:val="32"/>
          <w:szCs w:val="32"/>
          <w:lang w:val="zh-CN" w:eastAsia="zh-CN" w:bidi="ar-SA"/>
        </w:rPr>
        <w:t>万元,其中：财政拨款收入</w:t>
      </w:r>
      <w:r>
        <w:rPr>
          <w:rFonts w:hint="eastAsia" w:ascii="仿宋_GB2312" w:hAnsi="仿宋_GB2312" w:eastAsia="仿宋_GB2312" w:cs="仿宋_GB2312"/>
          <w:color w:val="auto"/>
          <w:sz w:val="32"/>
          <w:szCs w:val="32"/>
          <w:lang w:val="zh-CN" w:eastAsia="zh-CN"/>
        </w:rPr>
        <w:t>15656.61</w:t>
      </w:r>
      <w:r>
        <w:rPr>
          <w:rFonts w:hint="eastAsia" w:ascii="Times New Roman" w:hAnsi="Times New Roman" w:eastAsia="仿宋_GB2312" w:cs="Times New Roman"/>
          <w:b w:val="0"/>
          <w:bCs w:val="0"/>
          <w:color w:val="auto"/>
          <w:kern w:val="2"/>
          <w:sz w:val="32"/>
          <w:szCs w:val="32"/>
          <w:lang w:val="zh-CN" w:eastAsia="zh-CN" w:bidi="ar-SA"/>
        </w:rPr>
        <w:t>万元,占100.00%。</w:t>
      </w:r>
    </w:p>
    <w:p>
      <w:pPr>
        <w:keepNext w:val="0"/>
        <w:keepLines w:val="0"/>
        <w:pageBreakBefore w:val="0"/>
        <w:widowControl/>
        <w:kinsoku/>
        <w:wordWrap/>
        <w:overflowPunct/>
        <w:topLinePunct w:val="0"/>
        <w:autoSpaceDE/>
        <w:autoSpaceDN/>
        <w:bidi w:val="0"/>
        <w:adjustRightInd/>
        <w:spacing w:line="560" w:lineRule="exact"/>
        <w:ind w:firstLine="643" w:firstLineChars="200"/>
        <w:jc w:val="left"/>
        <w:textAlignment w:val="auto"/>
        <w:rPr>
          <w:rFonts w:hint="eastAsia" w:ascii="楷体_GB2312" w:hAnsi="仿宋_GB2312" w:eastAsia="楷体_GB2312" w:cs="Times New Roman"/>
          <w:b/>
          <w:kern w:val="0"/>
          <w:sz w:val="32"/>
          <w:szCs w:val="30"/>
          <w:lang w:val="zh-CN" w:eastAsia="zh-CN" w:bidi="ar-SA"/>
        </w:rPr>
      </w:pPr>
      <w:r>
        <w:rPr>
          <w:rFonts w:hint="eastAsia" w:ascii="楷体_GB2312" w:hAnsi="仿宋_GB2312" w:eastAsia="楷体_GB2312" w:cs="Times New Roman"/>
          <w:b/>
          <w:kern w:val="0"/>
          <w:sz w:val="32"/>
          <w:szCs w:val="30"/>
          <w:lang w:val="zh-CN" w:eastAsia="zh-CN" w:bidi="ar-SA"/>
        </w:rPr>
        <w:t>（</w:t>
      </w:r>
      <w:r>
        <w:rPr>
          <w:rFonts w:hint="eastAsia" w:ascii="楷体_GB2312" w:hAnsi="仿宋_GB2312" w:eastAsia="楷体_GB2312" w:cs="Times New Roman"/>
          <w:b/>
          <w:kern w:val="0"/>
          <w:sz w:val="32"/>
          <w:szCs w:val="30"/>
          <w:lang w:val="en-US" w:eastAsia="zh-CN" w:bidi="ar-SA"/>
        </w:rPr>
        <w:t>二</w:t>
      </w:r>
      <w:r>
        <w:rPr>
          <w:rFonts w:hint="eastAsia" w:ascii="楷体_GB2312" w:hAnsi="仿宋_GB2312" w:eastAsia="楷体_GB2312" w:cs="Times New Roman"/>
          <w:b/>
          <w:kern w:val="0"/>
          <w:sz w:val="32"/>
          <w:szCs w:val="30"/>
          <w:lang w:val="zh-CN" w:eastAsia="zh-CN" w:bidi="ar-SA"/>
        </w:rPr>
        <w:t>）</w:t>
      </w:r>
      <w:r>
        <w:rPr>
          <w:rFonts w:hint="eastAsia" w:ascii="楷体_GB2312" w:hAnsi="仿宋_GB2312" w:eastAsia="楷体_GB2312" w:cs="Times New Roman"/>
          <w:b/>
          <w:kern w:val="0"/>
          <w:sz w:val="32"/>
          <w:szCs w:val="30"/>
          <w:lang w:val="en-US" w:eastAsia="zh-CN" w:bidi="ar-SA"/>
        </w:rPr>
        <w:t>部门财政资金</w:t>
      </w:r>
      <w:r>
        <w:rPr>
          <w:rFonts w:hint="eastAsia" w:ascii="楷体_GB2312" w:hAnsi="仿宋_GB2312" w:eastAsia="楷体_GB2312" w:cs="Times New Roman"/>
          <w:b/>
          <w:kern w:val="0"/>
          <w:sz w:val="32"/>
          <w:szCs w:val="30"/>
          <w:lang w:val="zh-CN" w:eastAsia="zh-CN" w:bidi="ar-SA"/>
        </w:rPr>
        <w:t>支出情况</w:t>
      </w:r>
    </w:p>
    <w:p>
      <w:pPr>
        <w:keepNext w:val="0"/>
        <w:keepLines w:val="0"/>
        <w:pageBreakBefore w:val="0"/>
        <w:kinsoku/>
        <w:wordWrap/>
        <w:overflowPunct/>
        <w:topLinePunct w:val="0"/>
        <w:autoSpaceDE/>
        <w:autoSpaceDN/>
        <w:bidi w:val="0"/>
        <w:adjustRightInd/>
        <w:snapToGrid/>
        <w:spacing w:beforeAutospacing="0" w:line="576" w:lineRule="exact"/>
        <w:ind w:firstLine="640" w:firstLineChars="200"/>
        <w:jc w:val="left"/>
        <w:textAlignment w:val="auto"/>
        <w:rPr>
          <w:rFonts w:hint="eastAsia" w:ascii="Times New Roman" w:hAnsi="Times New Roman" w:eastAsia="仿宋_GB2312" w:cs="Times New Roman"/>
          <w:b w:val="0"/>
          <w:bCs w:val="0"/>
          <w:color w:val="auto"/>
          <w:kern w:val="2"/>
          <w:sz w:val="32"/>
          <w:szCs w:val="32"/>
          <w:lang w:val="zh-CN" w:eastAsia="zh-CN" w:bidi="ar-SA"/>
        </w:rPr>
      </w:pPr>
      <w:r>
        <w:rPr>
          <w:rFonts w:hint="eastAsia" w:ascii="Times New Roman" w:hAnsi="Times New Roman" w:eastAsia="仿宋_GB2312" w:cs="Times New Roman"/>
          <w:b w:val="0"/>
          <w:bCs w:val="0"/>
          <w:color w:val="auto"/>
          <w:kern w:val="2"/>
          <w:sz w:val="32"/>
          <w:szCs w:val="32"/>
          <w:lang w:val="zh-CN" w:eastAsia="zh-CN" w:bidi="ar-SA"/>
        </w:rPr>
        <w:t>202</w:t>
      </w:r>
      <w:r>
        <w:rPr>
          <w:rFonts w:hint="eastAsia" w:ascii="Times New Roman" w:hAnsi="Times New Roman" w:eastAsia="仿宋_GB2312" w:cs="Times New Roman"/>
          <w:b w:val="0"/>
          <w:bCs w:val="0"/>
          <w:color w:val="auto"/>
          <w:kern w:val="2"/>
          <w:sz w:val="32"/>
          <w:szCs w:val="32"/>
          <w:lang w:val="en-US" w:eastAsia="zh-CN" w:bidi="ar-SA"/>
        </w:rPr>
        <w:t>4</w:t>
      </w:r>
      <w:r>
        <w:rPr>
          <w:rFonts w:hint="eastAsia" w:ascii="Times New Roman" w:hAnsi="Times New Roman" w:eastAsia="仿宋_GB2312" w:cs="Times New Roman"/>
          <w:b w:val="0"/>
          <w:bCs w:val="0"/>
          <w:color w:val="auto"/>
          <w:kern w:val="2"/>
          <w:sz w:val="32"/>
          <w:szCs w:val="32"/>
          <w:lang w:val="zh-CN" w:eastAsia="zh-CN" w:bidi="ar-SA"/>
        </w:rPr>
        <w:t>年度支出合计</w:t>
      </w:r>
      <w:r>
        <w:rPr>
          <w:rFonts w:hint="eastAsia" w:ascii="仿宋_GB2312" w:hAnsi="仿宋_GB2312" w:eastAsia="仿宋_GB2312" w:cs="仿宋_GB2312"/>
          <w:color w:val="auto"/>
          <w:sz w:val="32"/>
          <w:szCs w:val="32"/>
          <w:lang w:val="zh-CN" w:eastAsia="zh-CN"/>
        </w:rPr>
        <w:t>15656.61</w:t>
      </w:r>
      <w:r>
        <w:rPr>
          <w:rFonts w:hint="eastAsia" w:ascii="Times New Roman" w:hAnsi="Times New Roman" w:eastAsia="仿宋_GB2312" w:cs="Times New Roman"/>
          <w:b w:val="0"/>
          <w:bCs w:val="0"/>
          <w:color w:val="auto"/>
          <w:kern w:val="2"/>
          <w:sz w:val="32"/>
          <w:szCs w:val="32"/>
          <w:lang w:val="zh-CN" w:eastAsia="zh-CN" w:bidi="ar-SA"/>
        </w:rPr>
        <w:t>万元,其中：基本支出</w:t>
      </w:r>
      <w:r>
        <w:rPr>
          <w:rFonts w:hint="eastAsia" w:ascii="仿宋_GB2312" w:hAnsi="仿宋_GB2312" w:eastAsia="仿宋_GB2312" w:cs="仿宋_GB2312"/>
          <w:color w:val="auto"/>
          <w:sz w:val="32"/>
          <w:szCs w:val="32"/>
          <w:lang w:val="zh-CN"/>
        </w:rPr>
        <w:t>4752.21</w:t>
      </w:r>
      <w:r>
        <w:rPr>
          <w:rFonts w:hint="eastAsia" w:ascii="Times New Roman" w:hAnsi="Times New Roman" w:eastAsia="仿宋_GB2312" w:cs="Times New Roman"/>
          <w:b w:val="0"/>
          <w:bCs w:val="0"/>
          <w:color w:val="auto"/>
          <w:kern w:val="2"/>
          <w:sz w:val="32"/>
          <w:szCs w:val="32"/>
          <w:lang w:val="zh-CN" w:eastAsia="zh-CN" w:bidi="ar-SA"/>
        </w:rPr>
        <w:t>万元,占</w:t>
      </w:r>
      <w:r>
        <w:rPr>
          <w:rFonts w:hint="eastAsia" w:ascii="仿宋_GB2312" w:hAnsi="仿宋_GB2312" w:eastAsia="仿宋_GB2312" w:cs="仿宋_GB2312"/>
          <w:color w:val="auto"/>
          <w:sz w:val="32"/>
          <w:szCs w:val="32"/>
          <w:lang w:val="zh-CN"/>
        </w:rPr>
        <w:t>30.35%</w:t>
      </w:r>
      <w:r>
        <w:rPr>
          <w:rFonts w:hint="eastAsia" w:ascii="Times New Roman" w:hAnsi="Times New Roman" w:eastAsia="仿宋_GB2312" w:cs="Times New Roman"/>
          <w:b w:val="0"/>
          <w:bCs w:val="0"/>
          <w:color w:val="auto"/>
          <w:kern w:val="2"/>
          <w:sz w:val="32"/>
          <w:szCs w:val="32"/>
          <w:lang w:val="zh-CN" w:eastAsia="zh-CN" w:bidi="ar-SA"/>
        </w:rPr>
        <w:t>；项目支出</w:t>
      </w:r>
      <w:r>
        <w:rPr>
          <w:rFonts w:hint="eastAsia" w:ascii="仿宋_GB2312" w:hAnsi="仿宋_GB2312" w:eastAsia="仿宋_GB2312" w:cs="仿宋_GB2312"/>
          <w:color w:val="auto"/>
          <w:sz w:val="32"/>
          <w:szCs w:val="32"/>
          <w:lang w:val="zh-CN"/>
        </w:rPr>
        <w:t>10904.40</w:t>
      </w:r>
      <w:r>
        <w:rPr>
          <w:rFonts w:hint="eastAsia" w:ascii="Times New Roman" w:hAnsi="Times New Roman" w:eastAsia="仿宋_GB2312" w:cs="Times New Roman"/>
          <w:b w:val="0"/>
          <w:bCs w:val="0"/>
          <w:color w:val="auto"/>
          <w:kern w:val="2"/>
          <w:sz w:val="32"/>
          <w:szCs w:val="32"/>
          <w:lang w:val="zh-CN" w:eastAsia="zh-CN" w:bidi="ar-SA"/>
        </w:rPr>
        <w:t>万元,占</w:t>
      </w:r>
      <w:r>
        <w:rPr>
          <w:rFonts w:hint="eastAsia" w:ascii="仿宋_GB2312" w:hAnsi="仿宋_GB2312" w:eastAsia="仿宋_GB2312" w:cs="仿宋_GB2312"/>
          <w:color w:val="auto"/>
          <w:sz w:val="32"/>
          <w:szCs w:val="32"/>
          <w:lang w:val="zh-CN"/>
        </w:rPr>
        <w:t>69.65%</w:t>
      </w:r>
      <w:r>
        <w:rPr>
          <w:rFonts w:hint="eastAsia" w:ascii="Times New Roman" w:hAnsi="Times New Roman" w:eastAsia="仿宋_GB2312" w:cs="Times New Roman"/>
          <w:b w:val="0"/>
          <w:bCs w:val="0"/>
          <w:color w:val="auto"/>
          <w:kern w:val="2"/>
          <w:sz w:val="32"/>
          <w:szCs w:val="32"/>
          <w:lang w:val="zh-CN" w:eastAsia="zh-CN" w:bidi="ar-SA"/>
        </w:rPr>
        <w:t>。</w:t>
      </w:r>
    </w:p>
    <w:p>
      <w:pPr>
        <w:keepNext w:val="0"/>
        <w:keepLines w:val="0"/>
        <w:pageBreakBefore w:val="0"/>
        <w:kinsoku/>
        <w:wordWrap/>
        <w:overflowPunct/>
        <w:topLinePunct w:val="0"/>
        <w:autoSpaceDE/>
        <w:autoSpaceDN/>
        <w:bidi w:val="0"/>
        <w:adjustRightInd/>
        <w:snapToGrid/>
        <w:spacing w:beforeAutospacing="0" w:line="576" w:lineRule="exact"/>
        <w:ind w:firstLine="640" w:firstLineChars="200"/>
        <w:jc w:val="left"/>
        <w:textAlignment w:val="auto"/>
        <w:rPr>
          <w:rFonts w:hint="eastAsia" w:ascii="Times New Roman" w:hAnsi="Times New Roman" w:eastAsia="仿宋_GB2312" w:cs="Times New Roman"/>
          <w:b w:val="0"/>
          <w:bCs w:val="0"/>
          <w:color w:val="auto"/>
          <w:kern w:val="2"/>
          <w:sz w:val="32"/>
          <w:szCs w:val="32"/>
          <w:lang w:val="zh-CN" w:eastAsia="zh-CN" w:bidi="ar-SA"/>
        </w:rPr>
      </w:pPr>
      <w:r>
        <w:rPr>
          <w:rFonts w:hint="eastAsia" w:ascii="Times New Roman" w:hAnsi="Times New Roman" w:eastAsia="仿宋_GB2312" w:cs="Times New Roman"/>
          <w:b w:val="0"/>
          <w:bCs w:val="0"/>
          <w:color w:val="auto"/>
          <w:kern w:val="2"/>
          <w:sz w:val="32"/>
          <w:szCs w:val="32"/>
          <w:lang w:val="zh-CN" w:eastAsia="zh-CN" w:bidi="ar-SA"/>
        </w:rPr>
        <w:t>202</w:t>
      </w:r>
      <w:r>
        <w:rPr>
          <w:rFonts w:hint="eastAsia" w:ascii="Times New Roman" w:hAnsi="Times New Roman" w:eastAsia="仿宋_GB2312" w:cs="Times New Roman"/>
          <w:b w:val="0"/>
          <w:bCs w:val="0"/>
          <w:color w:val="auto"/>
          <w:kern w:val="2"/>
          <w:sz w:val="32"/>
          <w:szCs w:val="32"/>
          <w:lang w:val="en-US" w:eastAsia="zh-CN" w:bidi="ar-SA"/>
        </w:rPr>
        <w:t>4</w:t>
      </w:r>
      <w:r>
        <w:rPr>
          <w:rFonts w:hint="eastAsia" w:ascii="Times New Roman" w:hAnsi="Times New Roman" w:eastAsia="仿宋_GB2312" w:cs="Times New Roman"/>
          <w:b w:val="0"/>
          <w:bCs w:val="0"/>
          <w:color w:val="auto"/>
          <w:kern w:val="2"/>
          <w:sz w:val="32"/>
          <w:szCs w:val="32"/>
          <w:lang w:val="zh-CN" w:eastAsia="zh-CN" w:bidi="ar-SA"/>
        </w:rPr>
        <w:t>年度</w:t>
      </w:r>
      <w:r>
        <w:rPr>
          <w:rFonts w:hint="default" w:ascii="Times New Roman" w:hAnsi="Times New Roman" w:eastAsia="仿宋_GB2312" w:cs="Times New Roman"/>
          <w:b w:val="0"/>
          <w:bCs w:val="0"/>
          <w:color w:val="auto"/>
          <w:kern w:val="2"/>
          <w:sz w:val="32"/>
          <w:szCs w:val="32"/>
          <w:lang w:val="zh-CN" w:eastAsia="zh-CN" w:bidi="ar-SA"/>
        </w:rPr>
        <w:t>“</w:t>
      </w:r>
      <w:r>
        <w:rPr>
          <w:rFonts w:hint="eastAsia" w:ascii="Times New Roman" w:hAnsi="Times New Roman" w:eastAsia="仿宋_GB2312" w:cs="Times New Roman"/>
          <w:b w:val="0"/>
          <w:bCs w:val="0"/>
          <w:color w:val="auto"/>
          <w:kern w:val="2"/>
          <w:sz w:val="32"/>
          <w:szCs w:val="32"/>
          <w:lang w:val="zh-CN" w:eastAsia="zh-CN" w:bidi="ar-SA"/>
        </w:rPr>
        <w:t>三公</w:t>
      </w:r>
      <w:r>
        <w:rPr>
          <w:rFonts w:hint="default" w:ascii="Times New Roman" w:hAnsi="Times New Roman" w:eastAsia="仿宋_GB2312" w:cs="Times New Roman"/>
          <w:b w:val="0"/>
          <w:bCs w:val="0"/>
          <w:color w:val="auto"/>
          <w:kern w:val="2"/>
          <w:sz w:val="32"/>
          <w:szCs w:val="32"/>
          <w:lang w:val="zh-CN" w:eastAsia="zh-CN" w:bidi="ar-SA"/>
        </w:rPr>
        <w:t>”</w:t>
      </w:r>
      <w:r>
        <w:rPr>
          <w:rFonts w:hint="eastAsia" w:ascii="Times New Roman" w:hAnsi="Times New Roman" w:eastAsia="仿宋_GB2312" w:cs="Times New Roman"/>
          <w:b w:val="0"/>
          <w:bCs w:val="0"/>
          <w:color w:val="auto"/>
          <w:kern w:val="2"/>
          <w:sz w:val="32"/>
          <w:szCs w:val="32"/>
          <w:lang w:val="zh-CN" w:eastAsia="zh-CN" w:bidi="ar-SA"/>
        </w:rPr>
        <w:t>经费支出</w:t>
      </w:r>
      <w:r>
        <w:rPr>
          <w:rFonts w:hint="eastAsia" w:ascii="Times New Roman" w:hAnsi="Times New Roman" w:eastAsia="仿宋_GB2312" w:cs="Times New Roman"/>
          <w:b w:val="0"/>
          <w:bCs w:val="0"/>
          <w:color w:val="auto"/>
          <w:kern w:val="2"/>
          <w:sz w:val="32"/>
          <w:szCs w:val="32"/>
          <w:lang w:val="en-US" w:eastAsia="zh-CN" w:bidi="ar-SA"/>
        </w:rPr>
        <w:t>全年</w:t>
      </w:r>
      <w:r>
        <w:rPr>
          <w:rFonts w:hint="eastAsia" w:ascii="Times New Roman" w:hAnsi="Times New Roman" w:eastAsia="仿宋_GB2312" w:cs="Times New Roman"/>
          <w:b w:val="0"/>
          <w:bCs w:val="0"/>
          <w:color w:val="auto"/>
          <w:kern w:val="2"/>
          <w:sz w:val="32"/>
          <w:szCs w:val="32"/>
          <w:lang w:val="zh-CN" w:eastAsia="zh-CN" w:bidi="ar-SA"/>
        </w:rPr>
        <w:t>预算数为0.00万元,支出决算为0.00万元,决算数小于预算数的主要原因是无三公经费收入，</w:t>
      </w:r>
      <w:r>
        <w:rPr>
          <w:rFonts w:hint="eastAsia" w:ascii="Times New Roman" w:hAnsi="Times New Roman" w:eastAsia="仿宋_GB2312" w:cs="Times New Roman"/>
          <w:b w:val="0"/>
          <w:bCs w:val="0"/>
          <w:color w:val="auto"/>
          <w:kern w:val="2"/>
          <w:sz w:val="32"/>
          <w:szCs w:val="32"/>
          <w:lang w:val="en-US" w:eastAsia="zh-CN" w:bidi="ar-SA"/>
        </w:rPr>
        <w:t>较上年决算数减少0.0</w:t>
      </w:r>
      <w:r>
        <w:rPr>
          <w:rFonts w:hint="eastAsia" w:ascii="Times New Roman" w:hAnsi="Times New Roman" w:eastAsia="仿宋_GB2312" w:cs="Times New Roman"/>
          <w:b w:val="0"/>
          <w:bCs w:val="0"/>
          <w:color w:val="auto"/>
          <w:kern w:val="2"/>
          <w:sz w:val="32"/>
          <w:szCs w:val="32"/>
          <w:lang w:val="zh-CN" w:eastAsia="zh-CN" w:bidi="ar-SA"/>
        </w:rPr>
        <w:t>万元</w:t>
      </w:r>
      <w:r>
        <w:rPr>
          <w:rFonts w:hint="eastAsia" w:ascii="Times New Roman" w:hAnsi="Times New Roman" w:eastAsia="仿宋_GB2312" w:cs="Times New Roman"/>
          <w:b w:val="0"/>
          <w:bCs w:val="0"/>
          <w:color w:val="auto"/>
          <w:kern w:val="2"/>
          <w:sz w:val="32"/>
          <w:szCs w:val="32"/>
          <w:lang w:val="en-US" w:eastAsia="zh-CN" w:bidi="ar-SA"/>
        </w:rPr>
        <w:t>,下降</w:t>
      </w:r>
      <w:r>
        <w:rPr>
          <w:rFonts w:hint="eastAsia" w:ascii="Times New Roman" w:hAnsi="Times New Roman" w:eastAsia="仿宋_GB2312" w:cs="Times New Roman"/>
          <w:b w:val="0"/>
          <w:bCs w:val="0"/>
          <w:color w:val="auto"/>
          <w:kern w:val="2"/>
          <w:sz w:val="32"/>
          <w:szCs w:val="32"/>
          <w:lang w:val="zh-CN" w:eastAsia="zh-CN" w:bidi="ar-SA"/>
        </w:rPr>
        <w:t>%</w:t>
      </w:r>
      <w:r>
        <w:rPr>
          <w:rFonts w:hint="eastAsia" w:ascii="Times New Roman" w:hAnsi="Times New Roman" w:eastAsia="仿宋_GB2312" w:cs="Times New Roman"/>
          <w:b w:val="0"/>
          <w:bCs w:val="0"/>
          <w:color w:val="auto"/>
          <w:kern w:val="2"/>
          <w:sz w:val="32"/>
          <w:szCs w:val="32"/>
          <w:lang w:val="en-US" w:eastAsia="zh-CN" w:bidi="ar-SA"/>
        </w:rPr>
        <w:t>,主要原因是无变化</w:t>
      </w:r>
      <w:r>
        <w:rPr>
          <w:rFonts w:hint="eastAsia" w:ascii="Times New Roman" w:hAnsi="Times New Roman" w:eastAsia="仿宋_GB2312" w:cs="Times New Roman"/>
          <w:b w:val="0"/>
          <w:bCs w:val="0"/>
          <w:color w:val="auto"/>
          <w:kern w:val="2"/>
          <w:sz w:val="32"/>
          <w:szCs w:val="32"/>
          <w:lang w:val="zh-CN" w:eastAsia="zh-CN" w:bidi="ar-SA"/>
        </w:rPr>
        <w:t>。</w:t>
      </w:r>
    </w:p>
    <w:p>
      <w:pPr>
        <w:widowControl w:val="0"/>
        <w:snapToGrid w:val="0"/>
        <w:spacing w:line="560" w:lineRule="exact"/>
        <w:ind w:firstLine="640" w:firstLineChars="200"/>
        <w:rPr>
          <w:rFonts w:hint="eastAsia" w:ascii="黑体" w:hAnsi="仿宋_GB2312" w:eastAsia="黑体" w:cs="Times New Roman"/>
          <w:kern w:val="0"/>
          <w:sz w:val="32"/>
          <w:szCs w:val="30"/>
          <w:lang w:val="zh-CN" w:eastAsia="zh-CN" w:bidi="ar-SA"/>
        </w:rPr>
      </w:pPr>
      <w:r>
        <w:rPr>
          <w:rFonts w:hint="eastAsia" w:ascii="黑体" w:hAnsi="仿宋_GB2312" w:eastAsia="黑体" w:cs="Times New Roman"/>
          <w:kern w:val="0"/>
          <w:sz w:val="32"/>
          <w:szCs w:val="30"/>
          <w:lang w:val="en-US" w:eastAsia="zh-CN" w:bidi="ar-SA"/>
        </w:rPr>
        <w:t>三、部门整体</w:t>
      </w:r>
      <w:r>
        <w:rPr>
          <w:rFonts w:hint="eastAsia" w:ascii="黑体" w:hAnsi="仿宋_GB2312" w:eastAsia="黑体" w:cs="Times New Roman"/>
          <w:kern w:val="0"/>
          <w:sz w:val="32"/>
          <w:szCs w:val="30"/>
          <w:lang w:val="zh-CN" w:eastAsia="zh-CN" w:bidi="ar-SA"/>
        </w:rPr>
        <w:t>预算绩效</w:t>
      </w:r>
      <w:r>
        <w:rPr>
          <w:rFonts w:hint="eastAsia" w:ascii="黑体" w:hAnsi="仿宋_GB2312" w:eastAsia="黑体" w:cs="Times New Roman"/>
          <w:kern w:val="0"/>
          <w:sz w:val="32"/>
          <w:szCs w:val="30"/>
          <w:lang w:val="en-US" w:eastAsia="zh-CN" w:bidi="ar-SA"/>
        </w:rPr>
        <w:t>管理</w:t>
      </w:r>
      <w:r>
        <w:rPr>
          <w:rFonts w:hint="eastAsia" w:ascii="黑体" w:hAnsi="仿宋_GB2312" w:eastAsia="黑体" w:cs="Times New Roman"/>
          <w:kern w:val="0"/>
          <w:sz w:val="32"/>
          <w:szCs w:val="30"/>
          <w:lang w:val="zh-CN" w:eastAsia="zh-CN" w:bidi="ar-SA"/>
        </w:rPr>
        <w:t>情况</w:t>
      </w:r>
    </w:p>
    <w:p>
      <w:pPr>
        <w:widowControl/>
        <w:spacing w:line="560" w:lineRule="exact"/>
        <w:ind w:firstLine="643" w:firstLineChars="200"/>
        <w:jc w:val="left"/>
        <w:rPr>
          <w:rFonts w:hint="default" w:ascii="楷体_GB2312" w:hAnsi="仿宋_GB2312" w:eastAsia="楷体_GB2312" w:cs="Times New Roman"/>
          <w:b/>
          <w:kern w:val="0"/>
          <w:sz w:val="32"/>
          <w:szCs w:val="30"/>
          <w:lang w:val="en-US" w:eastAsia="zh-CN" w:bidi="ar-SA"/>
        </w:rPr>
      </w:pPr>
      <w:r>
        <w:rPr>
          <w:rFonts w:hint="eastAsia" w:ascii="楷体_GB2312" w:hAnsi="仿宋_GB2312" w:eastAsia="楷体_GB2312" w:cs="Times New Roman"/>
          <w:b/>
          <w:kern w:val="0"/>
          <w:sz w:val="32"/>
          <w:szCs w:val="30"/>
          <w:lang w:val="en-US" w:eastAsia="zh-CN" w:bidi="ar-SA"/>
        </w:rPr>
        <w:t>（一）部门预算管理</w:t>
      </w:r>
    </w:p>
    <w:p>
      <w:pPr>
        <w:pStyle w:val="7"/>
        <w:keepNext w:val="0"/>
        <w:keepLines w:val="0"/>
        <w:pageBreakBefore w:val="0"/>
        <w:widowControl w:val="0"/>
        <w:kinsoku/>
        <w:wordWrap/>
        <w:overflowPunct/>
        <w:topLinePunct w:val="0"/>
        <w:autoSpaceDE/>
        <w:autoSpaceDN/>
        <w:bidi w:val="0"/>
        <w:adjustRightInd/>
        <w:snapToGrid/>
        <w:spacing w:before="0" w:beforeAutospacing="0" w:after="0" w:line="576" w:lineRule="exact"/>
        <w:ind w:left="0" w:leftChars="0" w:firstLine="640" w:firstLineChars="200"/>
        <w:textAlignment w:val="auto"/>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我局在经费支出安排上，全面保障了机关正常运转。首先保障工资福利支出，每月工资准时上报。其次为各项统计业务的工作开展做好后勤保障，在经费上保证各环保工作人员能够更好的履行职能职责，促进工作正常有序开展。</w:t>
      </w:r>
    </w:p>
    <w:p>
      <w:pPr>
        <w:pStyle w:val="7"/>
        <w:keepNext w:val="0"/>
        <w:keepLines w:val="0"/>
        <w:pageBreakBefore w:val="0"/>
        <w:widowControl w:val="0"/>
        <w:kinsoku/>
        <w:wordWrap/>
        <w:overflowPunct/>
        <w:topLinePunct w:val="0"/>
        <w:autoSpaceDE/>
        <w:autoSpaceDN/>
        <w:bidi w:val="0"/>
        <w:adjustRightInd/>
        <w:snapToGrid/>
        <w:spacing w:before="0" w:beforeAutospacing="0" w:after="0" w:line="576" w:lineRule="exact"/>
        <w:ind w:left="0" w:leftChars="0" w:firstLine="640" w:firstLineChars="200"/>
        <w:textAlignment w:val="auto"/>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1</w:t>
      </w:r>
      <w:r>
        <w:rPr>
          <w:rFonts w:hint="eastAsia" w:ascii="Times New Roman" w:hAnsi="Times New Roman" w:eastAsia="仿宋_GB2312" w:cs="Times New Roman"/>
          <w:b w:val="0"/>
          <w:bCs w:val="0"/>
          <w:color w:val="auto"/>
          <w:kern w:val="2"/>
          <w:sz w:val="32"/>
          <w:szCs w:val="32"/>
          <w:lang w:val="en-US" w:eastAsia="zh-CN" w:bidi="ar-SA"/>
        </w:rPr>
        <w:t>、</w:t>
      </w:r>
      <w:r>
        <w:rPr>
          <w:rFonts w:hint="default" w:ascii="Times New Roman" w:hAnsi="Times New Roman" w:eastAsia="仿宋_GB2312" w:cs="Times New Roman"/>
          <w:b w:val="0"/>
          <w:bCs w:val="0"/>
          <w:color w:val="auto"/>
          <w:kern w:val="2"/>
          <w:sz w:val="32"/>
          <w:szCs w:val="32"/>
          <w:lang w:val="en-US" w:eastAsia="zh-CN" w:bidi="ar-SA"/>
        </w:rPr>
        <w:t>预算配置控制较好。财政供养人员控制在预算编制以内，“三公”经费预算保持相对稳定。</w:t>
      </w:r>
    </w:p>
    <w:p>
      <w:pPr>
        <w:pStyle w:val="7"/>
        <w:keepNext w:val="0"/>
        <w:keepLines w:val="0"/>
        <w:pageBreakBefore w:val="0"/>
        <w:widowControl w:val="0"/>
        <w:kinsoku/>
        <w:wordWrap/>
        <w:overflowPunct/>
        <w:topLinePunct w:val="0"/>
        <w:autoSpaceDE/>
        <w:autoSpaceDN/>
        <w:bidi w:val="0"/>
        <w:adjustRightInd/>
        <w:snapToGrid/>
        <w:spacing w:before="0" w:beforeAutospacing="0" w:after="0" w:line="576" w:lineRule="exact"/>
        <w:ind w:left="0" w:leftChars="0" w:firstLine="640" w:firstLineChars="200"/>
        <w:textAlignment w:val="auto"/>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2、预算执行比较到位。支出总额控制在调整预算总额以内，全年无截留或滞留资金情况。</w:t>
      </w:r>
    </w:p>
    <w:p>
      <w:pPr>
        <w:pStyle w:val="7"/>
        <w:keepNext w:val="0"/>
        <w:keepLines w:val="0"/>
        <w:pageBreakBefore w:val="0"/>
        <w:widowControl w:val="0"/>
        <w:kinsoku/>
        <w:wordWrap/>
        <w:overflowPunct/>
        <w:topLinePunct w:val="0"/>
        <w:autoSpaceDE/>
        <w:autoSpaceDN/>
        <w:bidi w:val="0"/>
        <w:adjustRightInd/>
        <w:snapToGrid/>
        <w:spacing w:before="0" w:beforeAutospacing="0" w:after="0" w:line="576" w:lineRule="exact"/>
        <w:ind w:left="0" w:leftChars="0" w:firstLine="640" w:firstLineChars="200"/>
        <w:textAlignment w:val="auto"/>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3、预算管理较为理想。制度执行总体较为有效，但仍需进一步强化。</w:t>
      </w:r>
    </w:p>
    <w:p>
      <w:pPr>
        <w:pStyle w:val="7"/>
        <w:keepNext w:val="0"/>
        <w:keepLines w:val="0"/>
        <w:pageBreakBefore w:val="0"/>
        <w:widowControl w:val="0"/>
        <w:kinsoku/>
        <w:wordWrap/>
        <w:overflowPunct/>
        <w:topLinePunct w:val="0"/>
        <w:autoSpaceDE/>
        <w:autoSpaceDN/>
        <w:bidi w:val="0"/>
        <w:adjustRightInd/>
        <w:snapToGrid/>
        <w:spacing w:before="0" w:beforeAutospacing="0" w:after="0" w:line="576" w:lineRule="exact"/>
        <w:ind w:left="0" w:leftChars="0" w:firstLine="640" w:firstLineChars="200"/>
        <w:textAlignment w:val="auto"/>
        <w:rPr>
          <w:rFonts w:hint="default"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（1）</w:t>
      </w:r>
      <w:r>
        <w:rPr>
          <w:rFonts w:hint="default" w:ascii="Times New Roman" w:hAnsi="Times New Roman" w:eastAsia="仿宋_GB2312" w:cs="Times New Roman"/>
          <w:b w:val="0"/>
          <w:bCs w:val="0"/>
          <w:color w:val="auto"/>
          <w:kern w:val="2"/>
          <w:sz w:val="32"/>
          <w:szCs w:val="32"/>
          <w:lang w:val="en-US" w:eastAsia="zh-CN" w:bidi="ar-SA"/>
        </w:rPr>
        <w:t>对于单位的政府采购项目，凡单位购买属于政府采购范围内的货物、工程和服务，严格遵守政府采购相关法律法规的规定办理审批手续，政府采购执行率达到100%。</w:t>
      </w:r>
    </w:p>
    <w:p>
      <w:pPr>
        <w:pStyle w:val="7"/>
        <w:keepNext w:val="0"/>
        <w:keepLines w:val="0"/>
        <w:pageBreakBefore w:val="0"/>
        <w:widowControl w:val="0"/>
        <w:kinsoku/>
        <w:wordWrap/>
        <w:overflowPunct/>
        <w:topLinePunct w:val="0"/>
        <w:autoSpaceDE/>
        <w:autoSpaceDN/>
        <w:bidi w:val="0"/>
        <w:adjustRightInd/>
        <w:snapToGrid/>
        <w:spacing w:before="0" w:beforeAutospacing="0" w:after="0" w:line="576" w:lineRule="exact"/>
        <w:ind w:left="0" w:leftChars="0" w:firstLine="640" w:firstLineChars="200"/>
        <w:textAlignment w:val="auto"/>
        <w:rPr>
          <w:rFonts w:hint="default"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（2）</w:t>
      </w:r>
      <w:r>
        <w:rPr>
          <w:rFonts w:hint="default" w:ascii="Times New Roman" w:hAnsi="Times New Roman" w:eastAsia="仿宋_GB2312" w:cs="Times New Roman"/>
          <w:b w:val="0"/>
          <w:bCs w:val="0"/>
          <w:color w:val="auto"/>
          <w:kern w:val="2"/>
          <w:sz w:val="32"/>
          <w:szCs w:val="32"/>
          <w:lang w:val="en-US" w:eastAsia="zh-CN" w:bidi="ar-SA"/>
        </w:rPr>
        <w:t>资金使用管理逐步加强。单位支出严格按照国家财经法规和财务管理制度规定执行，正确组织资金的筹集、调度和使用，债权债务及时结算、结清。费用开支有标准、有预算，正确核算收入、支出。100%支出均通过财政直接支付方式办理，</w:t>
      </w:r>
      <w:bookmarkStart w:id="1" w:name="OLE_LINK6"/>
      <w:r>
        <w:rPr>
          <w:rFonts w:hint="default" w:ascii="Times New Roman" w:hAnsi="Times New Roman" w:eastAsia="仿宋_GB2312" w:cs="Times New Roman"/>
          <w:b w:val="0"/>
          <w:bCs w:val="0"/>
          <w:color w:val="auto"/>
          <w:kern w:val="2"/>
          <w:sz w:val="32"/>
          <w:szCs w:val="32"/>
          <w:lang w:val="en-US" w:eastAsia="zh-CN" w:bidi="ar-SA"/>
        </w:rPr>
        <w:t>资金使用无截留、挤占、挪用、虚列支出等情况</w:t>
      </w:r>
      <w:bookmarkEnd w:id="1"/>
      <w:r>
        <w:rPr>
          <w:rFonts w:hint="default" w:ascii="Times New Roman" w:hAnsi="Times New Roman" w:eastAsia="仿宋_GB2312" w:cs="Times New Roman"/>
          <w:b w:val="0"/>
          <w:bCs w:val="0"/>
          <w:color w:val="auto"/>
          <w:kern w:val="2"/>
          <w:sz w:val="32"/>
          <w:szCs w:val="32"/>
          <w:lang w:val="en-US" w:eastAsia="zh-CN" w:bidi="ar-SA"/>
        </w:rPr>
        <w:t>。</w:t>
      </w:r>
    </w:p>
    <w:p>
      <w:pPr>
        <w:pStyle w:val="7"/>
        <w:keepNext w:val="0"/>
        <w:keepLines w:val="0"/>
        <w:pageBreakBefore w:val="0"/>
        <w:widowControl w:val="0"/>
        <w:kinsoku/>
        <w:wordWrap/>
        <w:overflowPunct/>
        <w:topLinePunct w:val="0"/>
        <w:autoSpaceDE/>
        <w:autoSpaceDN/>
        <w:bidi w:val="0"/>
        <w:adjustRightInd/>
        <w:snapToGrid/>
        <w:spacing w:before="0" w:beforeAutospacing="0" w:after="0" w:line="576" w:lineRule="exact"/>
        <w:ind w:left="0" w:leftChars="0" w:firstLine="640" w:firstLineChars="200"/>
        <w:textAlignment w:val="auto"/>
        <w:rPr>
          <w:rFonts w:hint="eastAsia" w:ascii="Times New Roman" w:hAnsi="Times New Roman" w:eastAsia="仿宋_GB2312" w:cs="Times New Roman"/>
          <w:b w:val="0"/>
          <w:bCs w:val="0"/>
          <w:color w:val="auto"/>
          <w:kern w:val="2"/>
          <w:sz w:val="32"/>
          <w:szCs w:val="32"/>
          <w:lang w:val="zh-CN" w:eastAsia="zh-CN" w:bidi="ar-SA"/>
        </w:rPr>
      </w:pPr>
      <w:r>
        <w:rPr>
          <w:rFonts w:hint="eastAsia" w:ascii="Times New Roman" w:hAnsi="Times New Roman" w:eastAsia="仿宋_GB2312" w:cs="Times New Roman"/>
          <w:b w:val="0"/>
          <w:bCs w:val="0"/>
          <w:color w:val="auto"/>
          <w:kern w:val="2"/>
          <w:sz w:val="32"/>
          <w:szCs w:val="32"/>
          <w:lang w:val="en-US" w:eastAsia="zh-CN" w:bidi="ar-SA"/>
        </w:rPr>
        <w:t>（3）</w:t>
      </w:r>
      <w:r>
        <w:rPr>
          <w:rFonts w:hint="default" w:ascii="Times New Roman" w:hAnsi="Times New Roman" w:eastAsia="仿宋_GB2312" w:cs="Times New Roman"/>
          <w:b w:val="0"/>
          <w:bCs w:val="0"/>
          <w:color w:val="auto"/>
          <w:kern w:val="2"/>
          <w:sz w:val="32"/>
          <w:szCs w:val="32"/>
          <w:lang w:val="en-US" w:eastAsia="zh-CN" w:bidi="ar-SA"/>
        </w:rPr>
        <w:t>部门预算收支严格按年初部门预算方案执行，部门预决算、“三公”经费预决算按要求及时进行了公开。</w:t>
      </w:r>
    </w:p>
    <w:p>
      <w:pPr>
        <w:widowControl/>
        <w:spacing w:line="560" w:lineRule="exact"/>
        <w:ind w:firstLine="643" w:firstLineChars="200"/>
        <w:jc w:val="left"/>
        <w:rPr>
          <w:rFonts w:hint="eastAsia" w:ascii="楷体_GB2312" w:hAnsi="仿宋_GB2312" w:eastAsia="楷体_GB2312" w:cs="Times New Roman"/>
          <w:b/>
          <w:kern w:val="0"/>
          <w:sz w:val="32"/>
          <w:szCs w:val="30"/>
          <w:lang w:val="en-US" w:eastAsia="zh-CN" w:bidi="ar-SA"/>
        </w:rPr>
      </w:pPr>
      <w:r>
        <w:rPr>
          <w:rFonts w:hint="eastAsia" w:ascii="楷体_GB2312" w:hAnsi="仿宋_GB2312" w:eastAsia="楷体_GB2312" w:cs="Times New Roman"/>
          <w:b/>
          <w:kern w:val="0"/>
          <w:sz w:val="32"/>
          <w:szCs w:val="30"/>
          <w:lang w:val="en-US" w:eastAsia="zh-CN" w:bidi="ar-SA"/>
        </w:rPr>
        <w:t>（二）结果应用情况</w:t>
      </w:r>
    </w:p>
    <w:p>
      <w:pPr>
        <w:pStyle w:val="2"/>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绩效评价结果已反馈至局机关各科室及直属单位，作为2025年预算编制、项目申报、绩效考核的重要依据。对规划落地性不足的区域，调整预算投向，强化规划实施跟踪评估。</w:t>
      </w:r>
    </w:p>
    <w:p>
      <w:pPr>
        <w:widowControl w:val="0"/>
        <w:snapToGrid w:val="0"/>
        <w:spacing w:line="560" w:lineRule="exact"/>
        <w:ind w:firstLine="640" w:firstLineChars="200"/>
        <w:rPr>
          <w:rFonts w:hint="eastAsia" w:ascii="黑体" w:hAnsi="仿宋_GB2312" w:eastAsia="黑体" w:cs="Times New Roman"/>
          <w:kern w:val="0"/>
          <w:sz w:val="32"/>
          <w:szCs w:val="30"/>
          <w:lang w:val="en-US" w:eastAsia="zh-CN" w:bidi="ar-SA"/>
        </w:rPr>
      </w:pPr>
      <w:r>
        <w:rPr>
          <w:rFonts w:hint="eastAsia" w:ascii="黑体" w:hAnsi="仿宋_GB2312" w:eastAsia="黑体" w:cs="Times New Roman"/>
          <w:kern w:val="0"/>
          <w:sz w:val="32"/>
          <w:szCs w:val="30"/>
          <w:lang w:val="en-US" w:eastAsia="zh-CN" w:bidi="ar-SA"/>
        </w:rPr>
        <w:t>四、评价结论及建议</w:t>
      </w:r>
    </w:p>
    <w:p>
      <w:pPr>
        <w:widowControl/>
        <w:spacing w:line="560" w:lineRule="exact"/>
        <w:ind w:firstLine="643" w:firstLineChars="200"/>
        <w:jc w:val="left"/>
        <w:rPr>
          <w:rFonts w:hint="default" w:ascii="楷体_GB2312" w:hAnsi="仿宋_GB2312" w:eastAsia="楷体_GB2312" w:cs="Times New Roman"/>
          <w:b/>
          <w:kern w:val="0"/>
          <w:sz w:val="32"/>
          <w:szCs w:val="30"/>
          <w:lang w:val="en-US" w:eastAsia="zh-CN" w:bidi="ar-SA"/>
        </w:rPr>
      </w:pPr>
      <w:r>
        <w:rPr>
          <w:rFonts w:hint="eastAsia" w:ascii="楷体_GB2312" w:hAnsi="仿宋_GB2312" w:eastAsia="楷体_GB2312" w:cs="Times New Roman"/>
          <w:b/>
          <w:kern w:val="0"/>
          <w:sz w:val="32"/>
          <w:szCs w:val="30"/>
          <w:lang w:val="en-US" w:eastAsia="zh-CN" w:bidi="ar-SA"/>
        </w:rPr>
        <w:t>（一）评价结论</w:t>
      </w: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line="576" w:lineRule="exact"/>
        <w:ind w:firstLine="640" w:firstLineChars="200"/>
        <w:textAlignment w:val="auto"/>
        <w:rPr>
          <w:rFonts w:hint="default"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我单位部门整体支出绩效评价等级为良</w:t>
      </w:r>
    </w:p>
    <w:p>
      <w:pPr>
        <w:widowControl/>
        <w:spacing w:line="560" w:lineRule="exact"/>
        <w:ind w:firstLine="643" w:firstLineChars="200"/>
        <w:jc w:val="left"/>
        <w:rPr>
          <w:rFonts w:hint="default" w:ascii="楷体_GB2312" w:hAnsi="仿宋_GB2312" w:eastAsia="楷体_GB2312" w:cs="Times New Roman"/>
          <w:b/>
          <w:kern w:val="0"/>
          <w:sz w:val="32"/>
          <w:szCs w:val="30"/>
          <w:lang w:val="en-US" w:eastAsia="zh-CN" w:bidi="ar-SA"/>
        </w:rPr>
      </w:pPr>
      <w:r>
        <w:rPr>
          <w:rFonts w:hint="eastAsia" w:ascii="楷体_GB2312" w:hAnsi="仿宋_GB2312" w:eastAsia="楷体_GB2312" w:cs="Times New Roman"/>
          <w:b/>
          <w:kern w:val="0"/>
          <w:sz w:val="32"/>
          <w:szCs w:val="30"/>
          <w:lang w:val="en-US" w:eastAsia="zh-CN" w:bidi="ar-SA"/>
        </w:rPr>
        <w:t>（二）存在问题</w:t>
      </w:r>
    </w:p>
    <w:p>
      <w:pPr>
        <w:pStyle w:val="7"/>
        <w:keepNext w:val="0"/>
        <w:keepLines w:val="0"/>
        <w:pageBreakBefore w:val="0"/>
        <w:widowControl w:val="0"/>
        <w:kinsoku/>
        <w:wordWrap/>
        <w:overflowPunct/>
        <w:topLinePunct w:val="0"/>
        <w:autoSpaceDE/>
        <w:autoSpaceDN/>
        <w:bidi w:val="0"/>
        <w:adjustRightInd/>
        <w:snapToGrid/>
        <w:spacing w:before="0" w:beforeAutospacing="0" w:after="0" w:line="576" w:lineRule="exact"/>
        <w:ind w:left="0" w:leftChars="0" w:firstLine="640" w:firstLineChars="200"/>
        <w:textAlignment w:val="auto"/>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1、预算编制工作有待细化。预算编制不够明确和细化，预算编制的合理性需要提高。追加预算较多，预算执行力度还要进一步加强</w:t>
      </w:r>
      <w:r>
        <w:rPr>
          <w:rFonts w:hint="eastAsia" w:ascii="Times New Roman" w:hAnsi="Times New Roman" w:eastAsia="仿宋_GB2312" w:cs="Times New Roman"/>
          <w:b w:val="0"/>
          <w:bCs w:val="0"/>
          <w:color w:val="auto"/>
          <w:kern w:val="2"/>
          <w:sz w:val="32"/>
          <w:szCs w:val="32"/>
          <w:lang w:val="en-US" w:eastAsia="zh-CN" w:bidi="ar-SA"/>
        </w:rPr>
        <w:t>。</w:t>
      </w:r>
    </w:p>
    <w:p>
      <w:pPr>
        <w:pStyle w:val="7"/>
        <w:keepNext w:val="0"/>
        <w:keepLines w:val="0"/>
        <w:pageBreakBefore w:val="0"/>
        <w:widowControl w:val="0"/>
        <w:kinsoku/>
        <w:wordWrap/>
        <w:overflowPunct/>
        <w:topLinePunct w:val="0"/>
        <w:autoSpaceDE/>
        <w:autoSpaceDN/>
        <w:bidi w:val="0"/>
        <w:adjustRightInd/>
        <w:snapToGrid/>
        <w:spacing w:before="0" w:beforeAutospacing="0" w:after="0" w:line="576" w:lineRule="exact"/>
        <w:ind w:left="0" w:leftChars="0" w:firstLine="640" w:firstLineChars="200"/>
        <w:textAlignment w:val="auto"/>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2、财务工作水平有待提高。财务工作按部就班，缺乏创新，在精度和深度上欠缺，还需要进一步完善，尤其是在政府采购、固定资产管理方面还需要进一步严格。</w:t>
      </w:r>
    </w:p>
    <w:p>
      <w:pPr>
        <w:widowControl/>
        <w:spacing w:line="560" w:lineRule="exact"/>
        <w:ind w:firstLine="643" w:firstLineChars="200"/>
        <w:jc w:val="left"/>
        <w:rPr>
          <w:rFonts w:hint="default" w:ascii="楷体_GB2312" w:hAnsi="仿宋_GB2312" w:eastAsia="楷体_GB2312" w:cs="Times New Roman"/>
          <w:b/>
          <w:kern w:val="0"/>
          <w:sz w:val="32"/>
          <w:szCs w:val="30"/>
          <w:lang w:val="en-US" w:eastAsia="zh-CN" w:bidi="ar-SA"/>
        </w:rPr>
      </w:pPr>
      <w:r>
        <w:rPr>
          <w:rFonts w:hint="eastAsia" w:ascii="楷体_GB2312" w:hAnsi="仿宋_GB2312" w:eastAsia="楷体_GB2312" w:cs="Times New Roman"/>
          <w:b/>
          <w:kern w:val="0"/>
          <w:sz w:val="32"/>
          <w:szCs w:val="30"/>
          <w:lang w:val="en-US" w:eastAsia="zh-CN" w:bidi="ar-SA"/>
        </w:rPr>
        <w:t>（三）改进建议</w:t>
      </w:r>
    </w:p>
    <w:p>
      <w:pPr>
        <w:pStyle w:val="7"/>
        <w:keepNext w:val="0"/>
        <w:keepLines w:val="0"/>
        <w:pageBreakBefore w:val="0"/>
        <w:widowControl w:val="0"/>
        <w:kinsoku/>
        <w:wordWrap/>
        <w:overflowPunct/>
        <w:topLinePunct w:val="0"/>
        <w:autoSpaceDE/>
        <w:autoSpaceDN/>
        <w:bidi w:val="0"/>
        <w:adjustRightInd/>
        <w:snapToGrid/>
        <w:spacing w:before="0" w:beforeAutospacing="0" w:after="0" w:line="576" w:lineRule="exact"/>
        <w:ind w:left="0" w:leftChars="0" w:firstLine="640" w:firstLineChars="200"/>
        <w:textAlignment w:val="auto"/>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针对存在的问题及收入支出管理工作的需要，拟实施的改进措施如下:</w:t>
      </w:r>
    </w:p>
    <w:p>
      <w:pPr>
        <w:pStyle w:val="7"/>
        <w:keepNext w:val="0"/>
        <w:keepLines w:val="0"/>
        <w:pageBreakBefore w:val="0"/>
        <w:widowControl w:val="0"/>
        <w:kinsoku/>
        <w:wordWrap/>
        <w:overflowPunct/>
        <w:topLinePunct w:val="0"/>
        <w:autoSpaceDE/>
        <w:autoSpaceDN/>
        <w:bidi w:val="0"/>
        <w:adjustRightInd/>
        <w:snapToGrid/>
        <w:spacing w:before="0" w:beforeAutospacing="0" w:after="0" w:line="576" w:lineRule="exact"/>
        <w:ind w:left="0" w:leftChars="0" w:firstLine="640" w:firstLineChars="200"/>
        <w:textAlignment w:val="auto"/>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1、细化预算编制工作，认真做好预算的编制。进一步加强单位内部统计业务工作的预算管理意识，严格按照预算编制的相关制度和要求进行预算编制;全面编制预算项目，优先保障固定性的，相对刚性的费用支出项目，尽量压缩变动性的。有控制空间的费用项目，进一步提高预算编制的科学性、严谨性和可控性。加强内部预算编制的审核和预算控制指标的下达。</w:t>
      </w:r>
    </w:p>
    <w:p>
      <w:pPr>
        <w:pStyle w:val="7"/>
        <w:keepNext w:val="0"/>
        <w:keepLines w:val="0"/>
        <w:pageBreakBefore w:val="0"/>
        <w:widowControl w:val="0"/>
        <w:kinsoku/>
        <w:wordWrap/>
        <w:overflowPunct/>
        <w:topLinePunct w:val="0"/>
        <w:autoSpaceDE/>
        <w:autoSpaceDN/>
        <w:bidi w:val="0"/>
        <w:adjustRightInd/>
        <w:snapToGrid/>
        <w:spacing w:before="0" w:beforeAutospacing="0" w:after="0" w:line="576" w:lineRule="exact"/>
        <w:ind w:left="0" w:leftChars="0" w:firstLine="640" w:firstLineChars="200"/>
        <w:textAlignment w:val="auto"/>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2</w:t>
      </w:r>
      <w:r>
        <w:rPr>
          <w:rFonts w:hint="eastAsia" w:ascii="Times New Roman" w:hAnsi="Times New Roman" w:eastAsia="仿宋_GB2312" w:cs="Times New Roman"/>
          <w:b w:val="0"/>
          <w:bCs w:val="0"/>
          <w:color w:val="auto"/>
          <w:kern w:val="2"/>
          <w:sz w:val="32"/>
          <w:szCs w:val="32"/>
          <w:lang w:val="en-US" w:eastAsia="zh-CN" w:bidi="ar-SA"/>
        </w:rPr>
        <w:t>、</w:t>
      </w:r>
      <w:r>
        <w:rPr>
          <w:rFonts w:hint="default" w:ascii="Times New Roman" w:hAnsi="Times New Roman" w:eastAsia="仿宋_GB2312" w:cs="Times New Roman"/>
          <w:b w:val="0"/>
          <w:bCs w:val="0"/>
          <w:color w:val="auto"/>
          <w:kern w:val="2"/>
          <w:sz w:val="32"/>
          <w:szCs w:val="32"/>
          <w:lang w:val="en-US" w:eastAsia="zh-CN" w:bidi="ar-SA"/>
        </w:rPr>
        <w:t>加强财务管理，严格财务审核。加强单位财务管理，健全单位财务管理制度体系，规范单位财务行为。在费用报账支付时，按照预算规定的费用项目和用途进行资金使用审核、列报支付、财务核算，杜绝超支现象的发生。</w:t>
      </w:r>
    </w:p>
    <w:p>
      <w:pPr>
        <w:pStyle w:val="7"/>
        <w:pageBreakBefore w:val="0"/>
        <w:numPr>
          <w:ilvl w:val="0"/>
          <w:numId w:val="0"/>
        </w:numPr>
        <w:kinsoku/>
        <w:wordWrap/>
        <w:overflowPunct/>
        <w:topLinePunct w:val="0"/>
        <w:autoSpaceDE/>
        <w:autoSpaceDN/>
        <w:bidi w:val="0"/>
        <w:adjustRightInd/>
        <w:snapToGrid/>
        <w:spacing w:before="0" w:beforeAutospacing="0" w:after="0" w:line="576" w:lineRule="exact"/>
        <w:ind w:firstLine="640" w:firstLineChars="200"/>
        <w:textAlignment w:val="auto"/>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3、完善资产管理，抓好“三公”经费控制。严格编制政府采购年初预算和计划，规范各类资产的购置审批制度、资产采购制度、使用管理制度、资产处置和报废审批制度、资产管理岗位职责制度等，加强单位内部的资产管理工作。</w:t>
      </w:r>
    </w:p>
    <w:p>
      <w:pPr>
        <w:pStyle w:val="7"/>
        <w:pageBreakBefore w:val="0"/>
        <w:numPr>
          <w:ilvl w:val="0"/>
          <w:numId w:val="0"/>
        </w:numPr>
        <w:kinsoku/>
        <w:wordWrap/>
        <w:overflowPunct/>
        <w:topLinePunct w:val="0"/>
        <w:autoSpaceDE/>
        <w:autoSpaceDN/>
        <w:bidi w:val="0"/>
        <w:adjustRightInd/>
        <w:snapToGrid/>
        <w:spacing w:before="0" w:beforeAutospacing="0" w:after="0" w:line="576" w:lineRule="exact"/>
        <w:ind w:firstLine="640" w:firstLineChars="200"/>
        <w:textAlignment w:val="auto"/>
        <w:rPr>
          <w:rFonts w:hint="eastAsia" w:ascii="Times New Roman" w:hAnsi="Times New Roman" w:eastAsia="仿宋_GB2312" w:cs="Times New Roman"/>
          <w:b w:val="0"/>
          <w:bCs w:val="0"/>
          <w:color w:val="auto"/>
          <w:kern w:val="2"/>
          <w:sz w:val="32"/>
          <w:szCs w:val="32"/>
          <w:lang w:val="zh-CN" w:eastAsia="zh-CN" w:bidi="ar-SA"/>
        </w:rPr>
      </w:pPr>
    </w:p>
    <w:p>
      <w:pPr>
        <w:pStyle w:val="7"/>
        <w:keepNext w:val="0"/>
        <w:keepLines w:val="0"/>
        <w:pageBreakBefore w:val="0"/>
        <w:widowControl/>
        <w:kinsoku/>
        <w:wordWrap/>
        <w:overflowPunct/>
        <w:topLinePunct w:val="0"/>
        <w:autoSpaceDE/>
        <w:autoSpaceDN/>
        <w:bidi w:val="0"/>
        <w:adjustRightInd/>
        <w:snapToGrid/>
        <w:spacing w:before="0" w:beforeAutospacing="0" w:after="0"/>
        <w:ind w:firstLine="5440" w:firstLineChars="1700"/>
        <w:textAlignment w:val="auto"/>
        <w:rPr>
          <w:rFonts w:hint="eastAsia" w:ascii="Times New Roman" w:hAnsi="Times New Roman" w:eastAsia="仿宋_GB2312" w:cs="Times New Roman"/>
          <w:b w:val="0"/>
          <w:bCs w:val="0"/>
          <w:color w:val="auto"/>
          <w:kern w:val="2"/>
          <w:sz w:val="32"/>
          <w:szCs w:val="32"/>
          <w:lang w:val="en-US" w:eastAsia="zh-CN" w:bidi="ar-SA"/>
        </w:rPr>
      </w:pPr>
    </w:p>
    <w:p>
      <w:pPr>
        <w:pStyle w:val="7"/>
        <w:keepNext w:val="0"/>
        <w:keepLines w:val="0"/>
        <w:pageBreakBefore w:val="0"/>
        <w:widowControl/>
        <w:kinsoku/>
        <w:wordWrap/>
        <w:overflowPunct/>
        <w:topLinePunct w:val="0"/>
        <w:autoSpaceDE/>
        <w:autoSpaceDN/>
        <w:bidi w:val="0"/>
        <w:adjustRightInd/>
        <w:snapToGrid/>
        <w:spacing w:before="0" w:beforeAutospacing="0" w:after="0"/>
        <w:ind w:firstLine="5440" w:firstLineChars="1700"/>
        <w:textAlignment w:val="auto"/>
        <w:rPr>
          <w:rFonts w:hint="eastAsia" w:ascii="Times New Roman" w:hAnsi="Times New Roman" w:eastAsia="仿宋_GB2312" w:cs="Times New Roman"/>
          <w:b w:val="0"/>
          <w:bCs w:val="0"/>
          <w:color w:val="auto"/>
          <w:kern w:val="2"/>
          <w:sz w:val="32"/>
          <w:szCs w:val="32"/>
          <w:lang w:val="en-US" w:eastAsia="zh-CN" w:bidi="ar-SA"/>
        </w:rPr>
      </w:pPr>
    </w:p>
    <w:p>
      <w:pPr>
        <w:pStyle w:val="7"/>
        <w:keepNext w:val="0"/>
        <w:keepLines w:val="0"/>
        <w:pageBreakBefore w:val="0"/>
        <w:widowControl/>
        <w:kinsoku/>
        <w:wordWrap/>
        <w:overflowPunct/>
        <w:topLinePunct w:val="0"/>
        <w:autoSpaceDE/>
        <w:autoSpaceDN/>
        <w:bidi w:val="0"/>
        <w:adjustRightInd/>
        <w:snapToGrid/>
        <w:spacing w:before="0" w:beforeAutospacing="0" w:after="0"/>
        <w:ind w:left="0" w:leftChars="0" w:firstLine="0" w:firstLineChars="0"/>
        <w:textAlignment w:val="auto"/>
        <w:rPr>
          <w:rFonts w:hint="eastAsia" w:ascii="Times New Roman" w:hAnsi="Times New Roman" w:eastAsia="仿宋_GB2312" w:cs="Times New Roman"/>
          <w:b w:val="0"/>
          <w:bCs w:val="0"/>
          <w:color w:val="auto"/>
          <w:kern w:val="2"/>
          <w:sz w:val="32"/>
          <w:szCs w:val="32"/>
          <w:lang w:val="en-US" w:eastAsia="zh-CN" w:bidi="ar-SA"/>
        </w:rPr>
      </w:pPr>
    </w:p>
    <w:p>
      <w:pPr>
        <w:pStyle w:val="7"/>
        <w:keepNext w:val="0"/>
        <w:keepLines w:val="0"/>
        <w:pageBreakBefore w:val="0"/>
        <w:widowControl/>
        <w:kinsoku/>
        <w:wordWrap/>
        <w:overflowPunct/>
        <w:topLinePunct w:val="0"/>
        <w:autoSpaceDE/>
        <w:autoSpaceDN/>
        <w:bidi w:val="0"/>
        <w:adjustRightInd/>
        <w:snapToGrid/>
        <w:spacing w:before="0" w:beforeAutospacing="0" w:after="0"/>
        <w:ind w:left="0" w:leftChars="0" w:firstLine="0" w:firstLineChars="0"/>
        <w:textAlignment w:val="auto"/>
        <w:rPr>
          <w:rFonts w:hint="eastAsia" w:ascii="Times New Roman" w:hAnsi="Times New Roman" w:eastAsia="仿宋_GB2312" w:cs="Times New Roman"/>
          <w:b w:val="0"/>
          <w:bCs w:val="0"/>
          <w:color w:val="auto"/>
          <w:kern w:val="2"/>
          <w:sz w:val="32"/>
          <w:szCs w:val="32"/>
          <w:lang w:val="en-US" w:eastAsia="zh-CN" w:bidi="ar-SA"/>
        </w:rPr>
      </w:pPr>
    </w:p>
    <w:p>
      <w:pPr>
        <w:pStyle w:val="7"/>
        <w:keepNext w:val="0"/>
        <w:keepLines w:val="0"/>
        <w:pageBreakBefore w:val="0"/>
        <w:widowControl/>
        <w:kinsoku/>
        <w:wordWrap/>
        <w:overflowPunct/>
        <w:topLinePunct w:val="0"/>
        <w:autoSpaceDE/>
        <w:autoSpaceDN/>
        <w:bidi w:val="0"/>
        <w:adjustRightInd/>
        <w:snapToGrid/>
        <w:spacing w:before="0" w:beforeAutospacing="0" w:after="0"/>
        <w:ind w:left="0" w:leftChars="0" w:firstLine="0" w:firstLineChars="0"/>
        <w:textAlignment w:val="auto"/>
        <w:rPr>
          <w:rFonts w:hint="eastAsia" w:ascii="Times New Roman" w:hAnsi="Times New Roman" w:eastAsia="仿宋_GB2312" w:cs="Times New Roman"/>
          <w:b w:val="0"/>
          <w:bCs w:val="0"/>
          <w:color w:val="auto"/>
          <w:kern w:val="2"/>
          <w:sz w:val="32"/>
          <w:szCs w:val="32"/>
          <w:lang w:val="en-US" w:eastAsia="zh-CN" w:bidi="ar-SA"/>
        </w:rPr>
      </w:pPr>
    </w:p>
    <w:p>
      <w:pPr>
        <w:pStyle w:val="7"/>
        <w:keepNext w:val="0"/>
        <w:keepLines w:val="0"/>
        <w:pageBreakBefore w:val="0"/>
        <w:widowControl/>
        <w:kinsoku/>
        <w:wordWrap/>
        <w:overflowPunct/>
        <w:topLinePunct w:val="0"/>
        <w:autoSpaceDE/>
        <w:autoSpaceDN/>
        <w:bidi w:val="0"/>
        <w:adjustRightInd/>
        <w:snapToGrid/>
        <w:spacing w:before="0" w:beforeAutospacing="0" w:after="0"/>
        <w:ind w:left="0" w:leftChars="0" w:firstLine="0" w:firstLineChars="0"/>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附件6</w:t>
      </w:r>
    </w:p>
    <w:p>
      <w:pPr>
        <w:jc w:val="center"/>
        <w:rPr>
          <w:rFonts w:hint="eastAsia" w:ascii="黑体" w:hAnsi="黑体" w:eastAsia="黑体"/>
          <w:sz w:val="44"/>
          <w:szCs w:val="44"/>
          <w:lang w:val="en-US" w:eastAsia="zh-CN"/>
        </w:rPr>
      </w:pPr>
      <w:r>
        <w:rPr>
          <w:rFonts w:hint="eastAsia" w:ascii="黑体" w:hAnsi="黑体" w:eastAsia="黑体"/>
          <w:sz w:val="44"/>
          <w:szCs w:val="44"/>
          <w:lang w:val="en-US" w:eastAsia="zh-CN"/>
        </w:rPr>
        <w:t>2024年度部门绩效评价工作总结</w:t>
      </w:r>
    </w:p>
    <w:p>
      <w:pPr>
        <w:pStyle w:val="2"/>
        <w:rPr>
          <w:rFonts w:hint="eastAsia"/>
          <w:lang w:val="en-US" w:eastAsia="zh-CN"/>
        </w:rPr>
      </w:pPr>
    </w:p>
    <w:p>
      <w:pPr>
        <w:numPr>
          <w:ilvl w:val="0"/>
          <w:numId w:val="1"/>
        </w:numPr>
        <w:jc w:val="left"/>
        <w:rPr>
          <w:rFonts w:hint="eastAsia" w:ascii="仿宋" w:hAnsi="仿宋" w:eastAsia="仿宋" w:cs="仿宋_GB2312"/>
          <w:b/>
          <w:bCs/>
          <w:sz w:val="32"/>
          <w:szCs w:val="32"/>
        </w:rPr>
      </w:pPr>
      <w:r>
        <w:rPr>
          <w:rFonts w:hint="eastAsia" w:ascii="仿宋" w:hAnsi="仿宋" w:eastAsia="仿宋" w:cs="仿宋_GB2312"/>
          <w:b/>
          <w:bCs/>
          <w:sz w:val="32"/>
          <w:szCs w:val="32"/>
          <w:lang w:val="en-US" w:eastAsia="zh-CN"/>
        </w:rPr>
        <w:t>部门评价工作开展情况</w:t>
      </w:r>
    </w:p>
    <w:p>
      <w:pPr>
        <w:pStyle w:val="2"/>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textAlignment w:val="auto"/>
        <w:rPr>
          <w:rFonts w:hint="default" w:ascii="仿宋_GB2312" w:hAnsi="仿宋_GB2312" w:eastAsia="仿宋_GB2312" w:cs="仿宋_GB2312"/>
          <w:b w:val="0"/>
          <w:bCs w:val="0"/>
          <w:color w:val="000000"/>
          <w:kern w:val="0"/>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2</w:t>
      </w:r>
      <w:r>
        <w:rPr>
          <w:rFonts w:hint="default" w:ascii="Times New Roman" w:hAnsi="Times New Roman" w:eastAsia="仿宋_GB2312" w:cs="Times New Roman"/>
          <w:b w:val="0"/>
          <w:bCs w:val="0"/>
          <w:color w:val="auto"/>
          <w:kern w:val="2"/>
          <w:sz w:val="32"/>
          <w:szCs w:val="32"/>
          <w:lang w:val="en-US" w:eastAsia="zh-CN" w:bidi="ar-SA"/>
        </w:rPr>
        <w:t>024年，</w:t>
      </w:r>
      <w:r>
        <w:rPr>
          <w:rFonts w:hint="eastAsia" w:ascii="Times New Roman" w:hAnsi="Times New Roman" w:eastAsia="仿宋_GB2312" w:cs="Times New Roman"/>
          <w:b w:val="0"/>
          <w:bCs w:val="0"/>
          <w:color w:val="auto"/>
          <w:kern w:val="2"/>
          <w:sz w:val="32"/>
          <w:szCs w:val="32"/>
          <w:lang w:val="en-US" w:eastAsia="zh-CN" w:bidi="ar-SA"/>
        </w:rPr>
        <w:t>张家川</w:t>
      </w:r>
      <w:r>
        <w:rPr>
          <w:rFonts w:hint="default" w:ascii="Times New Roman" w:hAnsi="Times New Roman" w:eastAsia="仿宋_GB2312" w:cs="Times New Roman"/>
          <w:b w:val="0"/>
          <w:bCs w:val="0"/>
          <w:color w:val="auto"/>
          <w:kern w:val="2"/>
          <w:sz w:val="32"/>
          <w:szCs w:val="32"/>
          <w:lang w:val="en-US" w:eastAsia="zh-CN" w:bidi="ar-SA"/>
        </w:rPr>
        <w:t>县自然资源局共开展绩效评价项目</w:t>
      </w:r>
      <w:r>
        <w:rPr>
          <w:rFonts w:hint="eastAsia" w:ascii="Times New Roman" w:hAnsi="Times New Roman" w:eastAsia="仿宋_GB2312" w:cs="Times New Roman"/>
          <w:b w:val="0"/>
          <w:bCs w:val="0"/>
          <w:color w:val="auto"/>
          <w:kern w:val="2"/>
          <w:sz w:val="32"/>
          <w:szCs w:val="32"/>
          <w:lang w:val="en-US" w:eastAsia="zh-CN" w:bidi="ar-SA"/>
        </w:rPr>
        <w:t>16</w:t>
      </w:r>
      <w:r>
        <w:rPr>
          <w:rFonts w:hint="default" w:ascii="Times New Roman" w:hAnsi="Times New Roman" w:eastAsia="仿宋_GB2312" w:cs="Times New Roman"/>
          <w:b w:val="0"/>
          <w:bCs w:val="0"/>
          <w:color w:val="auto"/>
          <w:kern w:val="2"/>
          <w:sz w:val="32"/>
          <w:szCs w:val="32"/>
          <w:lang w:val="en-US" w:eastAsia="zh-CN" w:bidi="ar-SA"/>
        </w:rPr>
        <w:t>个，涵盖国土空间规划编制、地质灾害防治、古树名木复壮、生态护林员人身意外伤害保险等重点工作领域。在组织实施方面，局成立由主要领导任组长的绩效评价工作领导小组，明确评价范围、标准和流程。通过“科室自查+领导小组复核”的方式，对每个项目从绩效目标完成、资金使用、产出效益等维度进行全面评价，确保评价工作科学、客观、公正。</w:t>
      </w:r>
      <w:r>
        <w:rPr>
          <w:rFonts w:hint="eastAsia" w:ascii="仿宋_GB2312" w:hAnsi="仿宋_GB2312" w:eastAsia="仿宋_GB2312" w:cs="仿宋_GB2312"/>
          <w:b w:val="0"/>
          <w:bCs w:val="0"/>
          <w:color w:val="000000"/>
          <w:kern w:val="0"/>
          <w:sz w:val="32"/>
          <w:szCs w:val="32"/>
          <w:lang w:val="en-US" w:eastAsia="zh-CN" w:bidi="ar-SA"/>
        </w:rPr>
        <w:t xml:space="preserve">评价实施过程中，我们严格按照既定的流程和标准进行操作。首先，评价领导小组组织专业人员对全县各项目学校进行实地调研和资料收集工作；其次，运用科学的评价方法和工具对收集到的数据进行处理和分析；最后，根据分析结果形成评价报告并反馈给各股室。在整个评价过程中，我们注重公正、 透明和高效的原则，确保评价结果的客观性和准确性，2024年度部门绩效评价各项指标已基本完成，达到了预期的目标，总体结果为“良好”。 </w:t>
      </w:r>
    </w:p>
    <w:p>
      <w:pPr>
        <w:numPr>
          <w:ilvl w:val="0"/>
          <w:numId w:val="1"/>
        </w:numPr>
        <w:jc w:val="left"/>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部门评价结果概述</w:t>
      </w:r>
    </w:p>
    <w:p>
      <w:pPr>
        <w:pStyle w:val="3"/>
        <w:rPr>
          <w:rFonts w:hint="default"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1.工作成效</w:t>
      </w:r>
    </w:p>
    <w:p>
      <w:pPr>
        <w:pStyle w:val="3"/>
        <w:ind w:left="0" w:leftChars="0" w:firstLine="640" w:firstLineChars="200"/>
        <w:rPr>
          <w:rFonts w:hint="default"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城区控制性</w:t>
      </w:r>
      <w:r>
        <w:rPr>
          <w:rFonts w:hint="default" w:ascii="仿宋_GB2312" w:hAnsi="仿宋_GB2312" w:eastAsia="仿宋_GB2312" w:cs="仿宋_GB2312"/>
          <w:b w:val="0"/>
          <w:bCs w:val="0"/>
          <w:color w:val="000000"/>
          <w:kern w:val="0"/>
          <w:sz w:val="32"/>
          <w:szCs w:val="32"/>
          <w:lang w:val="en-US" w:eastAsia="zh-CN" w:bidi="ar-SA"/>
        </w:rPr>
        <w:t>规划编制项目：完成县域规划编制，规划成果为县域产业布局、生态保护、城镇建设提供了科学指引，规划编制质量获上级部门肯定。</w:t>
      </w:r>
      <w:r>
        <w:rPr>
          <w:rFonts w:hint="eastAsia" w:ascii="仿宋_GB2312" w:hAnsi="仿宋_GB2312" w:eastAsia="仿宋_GB2312" w:cs="仿宋_GB2312"/>
          <w:b w:val="0"/>
          <w:bCs w:val="0"/>
          <w:color w:val="000000"/>
          <w:kern w:val="0"/>
          <w:sz w:val="32"/>
          <w:szCs w:val="32"/>
          <w:lang w:val="en-US" w:eastAsia="zh-CN" w:bidi="ar-SA"/>
        </w:rPr>
        <w:t>在现状及相关规划分析研究的基础上，提出规划范围内的发展定位、人口规模、空间结构、用地布局、道路交通、绿地系统、市政设施等内容，按照各地块用地性质合理确定地块控制指标。</w:t>
      </w:r>
    </w:p>
    <w:p>
      <w:pPr>
        <w:keepNext w:val="0"/>
        <w:keepLines w:val="0"/>
        <w:pageBreakBefore w:val="0"/>
        <w:widowControl/>
        <w:kinsoku/>
        <w:wordWrap/>
        <w:overflowPunct/>
        <w:topLinePunct w:val="0"/>
        <w:autoSpaceDE/>
        <w:autoSpaceDN/>
        <w:bidi w:val="0"/>
        <w:adjustRightInd/>
        <w:snapToGrid/>
        <w:spacing w:after="0" w:line="576" w:lineRule="exact"/>
        <w:ind w:firstLine="640" w:firstLineChars="200"/>
        <w:textAlignment w:val="auto"/>
        <w:rPr>
          <w:rFonts w:hint="default" w:ascii="仿宋_GB2312" w:hAnsi="仿宋_GB2312" w:eastAsia="仿宋_GB2312" w:cs="仿宋_GB2312"/>
          <w:b w:val="0"/>
          <w:bCs w:val="0"/>
          <w:color w:val="000000"/>
          <w:kern w:val="0"/>
          <w:sz w:val="32"/>
          <w:szCs w:val="32"/>
          <w:lang w:val="en-US" w:eastAsia="zh-CN" w:bidi="ar-SA"/>
        </w:rPr>
      </w:pPr>
      <w:r>
        <w:rPr>
          <w:rFonts w:hint="default" w:ascii="仿宋_GB2312" w:hAnsi="仿宋_GB2312" w:eastAsia="仿宋_GB2312" w:cs="仿宋_GB2312"/>
          <w:b w:val="0"/>
          <w:bCs w:val="0"/>
          <w:color w:val="000000"/>
          <w:kern w:val="0"/>
          <w:sz w:val="32"/>
          <w:szCs w:val="32"/>
          <w:lang w:val="en-US" w:eastAsia="zh-CN" w:bidi="ar-SA"/>
        </w:rPr>
        <w:t>地质灾害防治项目：完成地质灾害隐患点治理，全年未发生因地质灾害导致的人员伤亡和重大财产损失事故，群众生命财产安全得到有效保障。</w:t>
      </w:r>
      <w:r>
        <w:rPr>
          <w:rFonts w:hint="eastAsia" w:ascii="仿宋_GB2312" w:hAnsi="仿宋_GB2312" w:eastAsia="仿宋_GB2312" w:cs="仿宋_GB2312"/>
          <w:b w:val="0"/>
          <w:bCs w:val="0"/>
          <w:color w:val="000000"/>
          <w:kern w:val="0"/>
          <w:sz w:val="32"/>
          <w:szCs w:val="32"/>
          <w:lang w:val="en-US" w:eastAsia="zh-CN" w:bidi="ar-SA"/>
        </w:rPr>
        <w:t>①建立综合治理机制：形成多部门协作的地质灾害防治体系，实现资源有效整合；②助力区域环境整治：推动区域内生态恢复工程，增强自然环境的防灾能力，助力美丽乡村建设；③技术创新与推广：引入新技术，提高地质灾害监测和治理的效率和效果。</w:t>
      </w:r>
    </w:p>
    <w:p>
      <w:pPr>
        <w:pStyle w:val="3"/>
        <w:keepNext w:val="0"/>
        <w:keepLines w:val="0"/>
        <w:pageBreakBefore w:val="0"/>
        <w:widowControl/>
        <w:kinsoku/>
        <w:wordWrap/>
        <w:overflowPunct/>
        <w:topLinePunct w:val="0"/>
        <w:autoSpaceDE/>
        <w:autoSpaceDN/>
        <w:bidi w:val="0"/>
        <w:adjustRightInd/>
        <w:snapToGrid/>
        <w:spacing w:line="576" w:lineRule="exact"/>
        <w:ind w:left="0" w:leftChars="0" w:firstLine="640" w:firstLineChars="200"/>
        <w:textAlignment w:val="auto"/>
        <w:rPr>
          <w:rFonts w:hint="default" w:ascii="仿宋_GB2312" w:hAnsi="仿宋_GB2312" w:eastAsia="仿宋_GB2312" w:cs="仿宋_GB2312"/>
          <w:b w:val="0"/>
          <w:bCs w:val="0"/>
          <w:color w:val="000000"/>
          <w:kern w:val="0"/>
          <w:sz w:val="32"/>
          <w:szCs w:val="32"/>
          <w:lang w:val="en-US" w:eastAsia="zh-CN" w:bidi="ar-SA"/>
        </w:rPr>
      </w:pPr>
      <w:r>
        <w:rPr>
          <w:rFonts w:hint="default" w:ascii="仿宋_GB2312" w:hAnsi="仿宋_GB2312" w:eastAsia="仿宋_GB2312" w:cs="仿宋_GB2312"/>
          <w:b w:val="0"/>
          <w:bCs w:val="0"/>
          <w:color w:val="000000"/>
          <w:kern w:val="0"/>
          <w:sz w:val="32"/>
          <w:szCs w:val="32"/>
          <w:lang w:val="en-US" w:eastAsia="zh-CN" w:bidi="ar-SA"/>
        </w:rPr>
        <w:t>古树名木复壮项目：</w:t>
      </w:r>
      <w:r>
        <w:rPr>
          <w:rFonts w:hint="eastAsia" w:ascii="仿宋_GB2312" w:hAnsi="仿宋_GB2312" w:eastAsia="仿宋_GB2312" w:cs="仿宋_GB2312"/>
          <w:b w:val="0"/>
          <w:bCs w:val="0"/>
          <w:color w:val="000000"/>
          <w:kern w:val="0"/>
          <w:sz w:val="32"/>
          <w:szCs w:val="32"/>
          <w:lang w:val="en-US" w:eastAsia="zh-CN" w:bidi="ar-SA"/>
        </w:rPr>
        <w:t>2024年古树名木保护修复项目完成张棉乡田湾村1株，平安乡铁固村1株，共计2株一级古树的复壮保护目标，对全县古树名木资源的保护向前更进一步。古树名木保护工程的实施，我县生态环境明显改善，对保障经济长期可持续发展的作用巨大，通过制定科学合理的保护措施，为古树名木健康生长创造了良好的条件，有利于生物多样性的形成，提高森林资源保护水平，达到促进古树名木木健康生长的目的。具有良好的生态效益。</w:t>
      </w:r>
    </w:p>
    <w:p>
      <w:pPr>
        <w:pStyle w:val="3"/>
        <w:keepNext w:val="0"/>
        <w:keepLines w:val="0"/>
        <w:pageBreakBefore w:val="0"/>
        <w:widowControl/>
        <w:kinsoku/>
        <w:wordWrap/>
        <w:overflowPunct/>
        <w:topLinePunct w:val="0"/>
        <w:autoSpaceDE/>
        <w:autoSpaceDN/>
        <w:bidi w:val="0"/>
        <w:adjustRightInd/>
        <w:snapToGrid/>
        <w:spacing w:line="576" w:lineRule="exact"/>
        <w:ind w:left="0" w:leftChars="0" w:firstLine="640" w:firstLineChars="200"/>
        <w:textAlignment w:val="auto"/>
        <w:rPr>
          <w:rFonts w:hint="default" w:ascii="仿宋_GB2312" w:hAnsi="仿宋_GB2312" w:eastAsia="仿宋_GB2312" w:cs="仿宋_GB2312"/>
          <w:b w:val="0"/>
          <w:bCs w:val="0"/>
          <w:color w:val="000000"/>
          <w:kern w:val="0"/>
          <w:sz w:val="32"/>
          <w:szCs w:val="32"/>
          <w:lang w:val="en-US" w:eastAsia="zh-CN" w:bidi="ar-SA"/>
        </w:rPr>
      </w:pPr>
      <w:r>
        <w:rPr>
          <w:rFonts w:hint="default" w:ascii="仿宋_GB2312" w:hAnsi="仿宋_GB2312" w:eastAsia="仿宋_GB2312" w:cs="仿宋_GB2312"/>
          <w:b w:val="0"/>
          <w:bCs w:val="0"/>
          <w:color w:val="000000"/>
          <w:kern w:val="0"/>
          <w:sz w:val="32"/>
          <w:szCs w:val="32"/>
          <w:lang w:val="en-US" w:eastAsia="zh-CN" w:bidi="ar-SA"/>
        </w:rPr>
        <w:t>生态护林员人身意外伤害保险项目：</w:t>
      </w:r>
      <w:r>
        <w:rPr>
          <w:rFonts w:hint="eastAsia" w:ascii="仿宋_GB2312" w:hAnsi="仿宋_GB2312" w:eastAsia="仿宋_GB2312" w:cs="仿宋_GB2312"/>
          <w:b w:val="0"/>
          <w:bCs w:val="0"/>
          <w:color w:val="000000"/>
          <w:kern w:val="0"/>
          <w:sz w:val="32"/>
          <w:szCs w:val="32"/>
          <w:lang w:val="en-US" w:eastAsia="zh-CN" w:bidi="ar-SA"/>
        </w:rPr>
        <w:t>，我县生态护林员生态护林员人身意外伤害险购买，严格落实生态护林员意外受伤理赔，及时向生态护林员提供理赔服务，解决后顾之忧，进一步提升生态护林员工作积极性。</w:t>
      </w:r>
    </w:p>
    <w:p>
      <w:pPr>
        <w:pStyle w:val="2"/>
        <w:keepNext w:val="0"/>
        <w:keepLines w:val="0"/>
        <w:pageBreakBefore w:val="0"/>
        <w:widowControl/>
        <w:kinsoku/>
        <w:wordWrap/>
        <w:overflowPunct/>
        <w:topLinePunct w:val="0"/>
        <w:autoSpaceDE/>
        <w:autoSpaceDN/>
        <w:bidi w:val="0"/>
        <w:adjustRightInd/>
        <w:snapToGrid/>
        <w:spacing w:beforeLines="0" w:afterLines="0" w:line="576" w:lineRule="exact"/>
        <w:ind w:left="0" w:leftChars="0" w:firstLine="640" w:firstLineChars="200"/>
        <w:textAlignment w:val="auto"/>
        <w:rPr>
          <w:rFonts w:hint="eastAsia"/>
          <w:lang w:val="en-US" w:eastAsia="zh-CN"/>
        </w:rPr>
      </w:pPr>
      <w:r>
        <w:rPr>
          <w:rFonts w:hint="eastAsia" w:ascii="仿宋_GB2312" w:hAnsi="仿宋_GB2312" w:eastAsia="仿宋_GB2312" w:cs="仿宋_GB2312"/>
          <w:b w:val="0"/>
          <w:bCs w:val="0"/>
          <w:color w:val="000000"/>
          <w:kern w:val="0"/>
          <w:sz w:val="32"/>
          <w:szCs w:val="32"/>
          <w:lang w:val="en-US" w:eastAsia="zh-CN" w:bidi="ar-SA"/>
        </w:rPr>
        <w:t>2.存在的问题。在取得显著成效的同时，</w:t>
      </w:r>
      <w:r>
        <w:rPr>
          <w:rFonts w:hint="eastAsia" w:ascii="仿宋_GB2312" w:hAnsi="仿宋_GB2312" w:eastAsia="仿宋_GB2312" w:cs="仿宋_GB2312"/>
          <w:b w:val="0"/>
          <w:bCs w:val="0"/>
          <w:color w:val="000000"/>
          <w:kern w:val="0"/>
          <w:sz w:val="32"/>
          <w:szCs w:val="32"/>
          <w:lang w:val="en-US" w:eastAsia="zh-CN" w:bidi="ar-SA"/>
        </w:rPr>
        <w:t>我们也清醒地认识到存在的问题和不足。一方面，对绩效评价工作的重视程度不够高，存在敷衍了事的现象；另一方面，绩效评价结果的运用还不够充分和深入，需要进一步加强与预算编制、资金分配等工作的衔接。</w:t>
      </w:r>
    </w:p>
    <w:p>
      <w:pPr>
        <w:keepNext w:val="0"/>
        <w:keepLines w:val="0"/>
        <w:pageBreakBefore w:val="0"/>
        <w:widowControl w:val="0"/>
        <w:numPr>
          <w:ilvl w:val="0"/>
          <w:numId w:val="0"/>
        </w:numPr>
        <w:tabs>
          <w:tab w:val="left" w:pos="1318"/>
        </w:tabs>
        <w:kinsoku/>
        <w:wordWrap/>
        <w:overflowPunct/>
        <w:topLinePunct w:val="0"/>
        <w:autoSpaceDE/>
        <w:autoSpaceDN/>
        <w:bidi w:val="0"/>
        <w:adjustRightInd/>
        <w:snapToGrid/>
        <w:spacing w:beforeAutospacing="0" w:line="576" w:lineRule="exact"/>
        <w:ind w:left="0" w:leftChars="0" w:firstLine="643" w:firstLineChars="200"/>
        <w:jc w:val="left"/>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三、下一步工作措施</w:t>
      </w:r>
    </w:p>
    <w:p>
      <w:pPr>
        <w:pStyle w:val="3"/>
        <w:keepNext w:val="0"/>
        <w:keepLines w:val="0"/>
        <w:pageBreakBefore w:val="0"/>
        <w:widowControl w:val="0"/>
        <w:numPr>
          <w:ilvl w:val="0"/>
          <w:numId w:val="2"/>
        </w:numPr>
        <w:kinsoku/>
        <w:wordWrap/>
        <w:overflowPunct/>
        <w:topLinePunct w:val="0"/>
        <w:autoSpaceDE/>
        <w:autoSpaceDN/>
        <w:bidi w:val="0"/>
        <w:adjustRightInd/>
        <w:snapToGrid/>
        <w:spacing w:beforeAutospacing="0" w:line="576" w:lineRule="exact"/>
        <w:ind w:left="0" w:leftChars="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进一步加强绩效管理相关文件学习，完善相关制度规定。强化绩效意识，对各项绩效指标的细化、量化，切实推进绩效管理工作的落实。</w:t>
      </w:r>
    </w:p>
    <w:p>
      <w:pPr>
        <w:pStyle w:val="3"/>
        <w:keepNext w:val="0"/>
        <w:keepLines w:val="0"/>
        <w:pageBreakBefore w:val="0"/>
        <w:numPr>
          <w:ilvl w:val="0"/>
          <w:numId w:val="2"/>
        </w:numPr>
        <w:kinsoku/>
        <w:wordWrap/>
        <w:overflowPunct/>
        <w:topLinePunct w:val="0"/>
        <w:autoSpaceDE/>
        <w:autoSpaceDN/>
        <w:bidi w:val="0"/>
        <w:adjustRightInd/>
        <w:snapToGrid/>
        <w:spacing w:beforeAutospacing="0" w:line="576" w:lineRule="exact"/>
        <w:ind w:left="0" w:leftChars="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进一步加强项目监督力度。对项目的使用和管理进行监督和检查，加强沟通，确保专项资金使用合规，保证项目顺利实施。</w:t>
      </w:r>
    </w:p>
    <w:p>
      <w:pPr>
        <w:pStyle w:val="7"/>
        <w:keepNext w:val="0"/>
        <w:keepLines w:val="0"/>
        <w:pageBreakBefore w:val="0"/>
        <w:widowControl/>
        <w:kinsoku/>
        <w:wordWrap/>
        <w:overflowPunct/>
        <w:topLinePunct w:val="0"/>
        <w:autoSpaceDE/>
        <w:autoSpaceDN/>
        <w:bidi w:val="0"/>
        <w:adjustRightInd/>
        <w:snapToGrid/>
        <w:spacing w:before="0" w:beforeAutospacing="0" w:after="0" w:line="576" w:lineRule="exact"/>
        <w:ind w:left="0" w:leftChars="0" w:firstLine="640" w:firstLineChars="200"/>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eastAsia" w:ascii="仿宋_GB2312" w:hAnsi="仿宋_GB2312" w:eastAsia="仿宋_GB2312" w:cs="仿宋_GB2312"/>
          <w:kern w:val="2"/>
          <w:sz w:val="32"/>
          <w:szCs w:val="32"/>
          <w:lang w:val="en-US" w:eastAsia="zh-CN" w:bidi="ar-SA"/>
        </w:rPr>
        <w:t>3、完善细化绩效指标体系。由办公室牵头，拟定我单位绩效申报指标体系，避免出现难以量化，不好提供自评佐证材料的情况。</w:t>
      </w:r>
    </w:p>
    <w:p>
      <w:pPr>
        <w:pStyle w:val="7"/>
        <w:keepNext w:val="0"/>
        <w:keepLines w:val="0"/>
        <w:pageBreakBefore w:val="0"/>
        <w:kinsoku/>
        <w:wordWrap/>
        <w:overflowPunct/>
        <w:topLinePunct w:val="0"/>
        <w:autoSpaceDE/>
        <w:autoSpaceDN/>
        <w:bidi w:val="0"/>
        <w:adjustRightInd/>
        <w:snapToGrid/>
        <w:spacing w:before="0" w:beforeAutospacing="0" w:after="0" w:line="576" w:lineRule="exact"/>
        <w:ind w:left="0" w:leftChars="0" w:firstLine="420" w:firstLineChars="200"/>
        <w:textAlignment w:val="auto"/>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tabs>
          <w:tab w:val="left" w:pos="668"/>
        </w:tabs>
        <w:bidi w:val="0"/>
        <w:jc w:val="left"/>
        <w:rPr>
          <w:rFonts w:hint="default" w:asciiTheme="majorEastAsia" w:hAnsiTheme="majorEastAsia" w:eastAsiaTheme="majorEastAsia" w:cstheme="majorEastAsia"/>
          <w:sz w:val="44"/>
          <w:szCs w:val="44"/>
          <w:lang w:val="en-US" w:eastAsia="zh-CN"/>
        </w:rPr>
      </w:pPr>
    </w:p>
    <w:sectPr>
      <w:pgSz w:w="12240" w:h="15840"/>
      <w:pgMar w:top="1440" w:right="1800" w:bottom="1440" w:left="1800" w:header="720" w:footer="720"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10EE5"/>
    <w:multiLevelType w:val="singleLevel"/>
    <w:tmpl w:val="22E10EE5"/>
    <w:lvl w:ilvl="0" w:tentative="0">
      <w:start w:val="1"/>
      <w:numFmt w:val="decimal"/>
      <w:suff w:val="nothing"/>
      <w:lvlText w:val="%1、"/>
      <w:lvlJc w:val="left"/>
    </w:lvl>
  </w:abstractNum>
  <w:abstractNum w:abstractNumId="1">
    <w:nsid w:val="611D6218"/>
    <w:multiLevelType w:val="multilevel"/>
    <w:tmpl w:val="611D6218"/>
    <w:lvl w:ilvl="0" w:tentative="0">
      <w:start w:val="1"/>
      <w:numFmt w:val="japaneseCounting"/>
      <w:lvlText w:val="%1、"/>
      <w:lvlJc w:val="left"/>
      <w:pPr>
        <w:tabs>
          <w:tab w:val="left" w:pos="1360"/>
        </w:tabs>
        <w:ind w:left="1360" w:hanging="720"/>
      </w:pPr>
      <w:rPr>
        <w:rFonts w:hint="default"/>
      </w:rPr>
    </w:lvl>
    <w:lvl w:ilvl="1" w:tentative="0">
      <w:start w:val="1"/>
      <w:numFmt w:val="lowerLetter"/>
      <w:lvlText w:val="%2)"/>
      <w:lvlJc w:val="left"/>
      <w:pPr>
        <w:tabs>
          <w:tab w:val="left" w:pos="1480"/>
        </w:tabs>
        <w:ind w:left="1480" w:hanging="420"/>
      </w:pPr>
    </w:lvl>
    <w:lvl w:ilvl="2" w:tentative="0">
      <w:start w:val="1"/>
      <w:numFmt w:val="lowerRoman"/>
      <w:lvlText w:val="%3."/>
      <w:lvlJc w:val="right"/>
      <w:pPr>
        <w:tabs>
          <w:tab w:val="left" w:pos="1900"/>
        </w:tabs>
        <w:ind w:left="1900" w:hanging="420"/>
      </w:pPr>
    </w:lvl>
    <w:lvl w:ilvl="3" w:tentative="0">
      <w:start w:val="1"/>
      <w:numFmt w:val="decimal"/>
      <w:lvlText w:val="%4."/>
      <w:lvlJc w:val="left"/>
      <w:pPr>
        <w:tabs>
          <w:tab w:val="left" w:pos="2320"/>
        </w:tabs>
        <w:ind w:left="2320" w:hanging="420"/>
      </w:pPr>
    </w:lvl>
    <w:lvl w:ilvl="4" w:tentative="0">
      <w:start w:val="1"/>
      <w:numFmt w:val="lowerLetter"/>
      <w:lvlText w:val="%5)"/>
      <w:lvlJc w:val="left"/>
      <w:pPr>
        <w:tabs>
          <w:tab w:val="left" w:pos="2740"/>
        </w:tabs>
        <w:ind w:left="2740" w:hanging="420"/>
      </w:pPr>
    </w:lvl>
    <w:lvl w:ilvl="5" w:tentative="0">
      <w:start w:val="1"/>
      <w:numFmt w:val="lowerRoman"/>
      <w:lvlText w:val="%6."/>
      <w:lvlJc w:val="right"/>
      <w:pPr>
        <w:tabs>
          <w:tab w:val="left" w:pos="3160"/>
        </w:tabs>
        <w:ind w:left="3160" w:hanging="420"/>
      </w:pPr>
    </w:lvl>
    <w:lvl w:ilvl="6" w:tentative="0">
      <w:start w:val="1"/>
      <w:numFmt w:val="decimal"/>
      <w:lvlText w:val="%7."/>
      <w:lvlJc w:val="left"/>
      <w:pPr>
        <w:tabs>
          <w:tab w:val="left" w:pos="3580"/>
        </w:tabs>
        <w:ind w:left="3580" w:hanging="420"/>
      </w:pPr>
    </w:lvl>
    <w:lvl w:ilvl="7" w:tentative="0">
      <w:start w:val="1"/>
      <w:numFmt w:val="lowerLetter"/>
      <w:lvlText w:val="%8)"/>
      <w:lvlJc w:val="left"/>
      <w:pPr>
        <w:tabs>
          <w:tab w:val="left" w:pos="4000"/>
        </w:tabs>
        <w:ind w:left="4000" w:hanging="420"/>
      </w:pPr>
    </w:lvl>
    <w:lvl w:ilvl="8" w:tentative="0">
      <w:start w:val="1"/>
      <w:numFmt w:val="lowerRoman"/>
      <w:lvlText w:val="%9."/>
      <w:lvlJc w:val="right"/>
      <w:pPr>
        <w:tabs>
          <w:tab w:val="left" w:pos="4420"/>
        </w:tabs>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5NDU0MWMzNzRiYjM5ZWM5YjNlMjQ0YTc5NmYyYWIifQ=="/>
  </w:docVars>
  <w:rsids>
    <w:rsidRoot w:val="00000000"/>
    <w:rsid w:val="063A3EAC"/>
    <w:rsid w:val="2F6A65FB"/>
    <w:rsid w:val="36421DDD"/>
    <w:rsid w:val="3B4973B7"/>
    <w:rsid w:val="5115113A"/>
    <w:rsid w:val="56AD6FC1"/>
    <w:rsid w:val="66546893"/>
    <w:rsid w:val="709C0816"/>
    <w:rsid w:val="75177650"/>
    <w:rsid w:val="7FFC0CB9"/>
  </w:rsids>
  <m:mathPr>
    <m:mathFont m:val="Cambria Math"/>
    <m:brkBin m:val="before"/>
    <m:brkBinSub m:val="--"/>
    <m:smallFrac m:val="0"/>
    <m:dispDef/>
    <m:lMargin m:val="0"/>
    <m:rMargin m:val="0"/>
    <m:defJc m:val="centerGroup"/>
    <m:wrapIndent m:val="1440"/>
    <m:intLim m:val="subSup"/>
    <m:naryLim m:val="undOvr"/>
    <m:interSp m:val="0"/>
    <m:intraSp m:val="0"/>
    <m:postSp m:val="0"/>
    <m:preSp m:val="0"/>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eastAsia="宋体" w:asciiTheme="minorHAnsi" w:hAnsiTheme="minorHAnsi" w:cstheme="minorBidi"/>
      <w:kern w:val="2"/>
      <w:sz w:val="21"/>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customStyle="1" w:styleId="2">
    <w:name w:val="正文（缩进）"/>
    <w:basedOn w:val="1"/>
    <w:qFormat/>
    <w:uiPriority w:val="0"/>
    <w:pPr>
      <w:spacing w:beforeLines="50" w:afterLines="50"/>
      <w:ind w:firstLine="480"/>
    </w:pPr>
    <w:rPr>
      <w:sz w:val="24"/>
    </w:rPr>
  </w:style>
  <w:style w:type="paragraph" w:styleId="3">
    <w:name w:val="Body Text Indent 2"/>
    <w:basedOn w:val="1"/>
    <w:qFormat/>
    <w:uiPriority w:val="0"/>
    <w:pPr>
      <w:spacing w:line="480" w:lineRule="auto"/>
      <w:ind w:left="420" w:leftChars="200"/>
    </w:pPr>
  </w:style>
  <w:style w:type="table" w:styleId="6">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paragraph" w:customStyle="1" w:styleId="7">
    <w:name w:val="Body Text Indent 21"/>
    <w:basedOn w:val="1"/>
    <w:qFormat/>
    <w:uiPriority w:val="0"/>
    <w:pPr>
      <w:spacing w:before="100" w:beforeAutospacing="1" w:after="120" w:line="480" w:lineRule="auto"/>
      <w:ind w:left="420" w:left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5.xml"/><Relationship Id="rId8" Type="http://schemas.openxmlformats.org/officeDocument/2006/relationships/customXml" Target="../customXml/item4.xml"/><Relationship Id="rId7" Type="http://schemas.openxmlformats.org/officeDocument/2006/relationships/customXml" Target="../customXml/item3.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0.xml"/><Relationship Id="rId13" Type="http://schemas.openxmlformats.org/officeDocument/2006/relationships/customXml" Target="../customXml/item9.xml"/><Relationship Id="rId12" Type="http://schemas.openxmlformats.org/officeDocument/2006/relationships/customXml" Target="../customXml/item8.xml"/><Relationship Id="rId11" Type="http://schemas.openxmlformats.org/officeDocument/2006/relationships/customXml" Target="../customXml/item7.xml"/><Relationship Id="rId10" Type="http://schemas.openxmlformats.org/officeDocument/2006/relationships/customXml" Target="../customXml/item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Properties xmlns:vt="http://schemas.openxmlformats.org/officeDocument/2006/docPropsVTypes" xmlns="http://schemas.openxmlformats.org/officeDocument/2006/extended-properties">
  <Template>Normal.dotm</Template>
  <TotalTime>7</TotalTime>
  <Pages>15</Pages>
  <Words>7184</Words>
  <Characters>19289</Characters>
  <Application>WPS Office_11.1.0.12980_F1E327BC-269C-435d-A152-05C5408002CA</Application>
  <DocSecurity>0</DocSecurity>
  <Lines>0</Lines>
  <Paragraphs>0</Paragraphs>
  <CharactersWithSpaces>19293</CharactersWithSpaces>
  <AppVersion>14.0000</AppVersion>
</Properties>
</file>

<file path=customXml/item2.xml><?xml version="1.0" encoding="utf-8"?>
<Properties xmlns:vt="http://schemas.openxmlformats.org/officeDocument/2006/docPropsVTypes" xmlns="http://schemas.openxmlformats.org/officeDocument/2006/custom-properties">
  <property fmtid="{D5CDD505-2E9C-101B-9397-08002B2CF9AE}" pid="2" name="KSOProductBuildVer">
    <vt:lpwstr>2052-11.1.0.12980</vt:lpwstr>
  </property>
  <property fmtid="{D5CDD505-2E9C-101B-9397-08002B2CF9AE}" pid="3" name="ICV">
    <vt:lpwstr>E06D266F13EA4024808CEEADBAD91186_11</vt:lpwstr>
  </property>
</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2023-07-20T03:33:00Z</dcterms:created>
  <dc:creator>O.L.Problem without you</dc:creator>
  <cp:lastModifiedBy>admin</cp:lastModifiedBy>
  <dcterms:modified xsi:type="dcterms:W3CDTF">2024-08-20T02:55:27Z</dcterms:modified>
  <cp:revision>1</cp:revision>
</cp:coreProperties>
</file>

<file path=customXml/item4.xml><?xml version="1.0" encoding="utf-8"?>
<Properties xmlns="http://schemas.openxmlformats.org/officeDocument/2006/extended-properties" xmlns:vt="http://schemas.openxmlformats.org/officeDocument/2006/docPropsVTypes">
  <Template>Normal.dotm</Template>
  <Pages>15</Pages>
  <Words>7184</Words>
  <Characters>19289</Characters>
  <Lines>0</Lines>
  <Paragraphs>0</Paragraphs>
  <TotalTime>7</TotalTime>
  <ScaleCrop>false</ScaleCrop>
  <LinksUpToDate>false</LinksUpToDate>
  <CharactersWithSpaces>19293</CharactersWithSpaces>
  <Application>WPS Office_11.1.0.12980_F1E327BC-269C-435d-A152-05C5408002CA</Application>
  <DocSecurity>0</DocSecurity>
</Properties>
</file>

<file path=customXml/item5.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E06D266F13EA4024808CEEADBAD91186_11</vt:lpwstr>
  </property>
</Properties>
</file>

<file path=customXml/item6.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2023-07-20T03:33:00Z</dcterms:created>
  <dc:creator>O.L.Problem without you</dc:creator>
  <cp:lastModifiedBy>admin</cp:lastModifiedBy>
  <dcterms:modified xsi:type="dcterms:W3CDTF">2024-08-20T02:55:27Z</dcterms:modified>
  <cp:revision>1</cp:revision>
</cp:coreProperties>
</file>

<file path=customXml/item7.xml><?xml version="1.0" encoding="utf-8"?>
<Properties xmlns="http://schemas.openxmlformats.org/officeDocument/2006/extended-properties" xmlns:vt="http://schemas.openxmlformats.org/officeDocument/2006/docPropsVTypes">
  <Template>Normal.dotm</Template>
  <Pages>15</Pages>
  <Words>7184</Words>
  <Characters>19289</Characters>
  <Lines>0</Lines>
  <Paragraphs>0</Paragraphs>
  <TotalTime>7</TotalTime>
  <ScaleCrop>false</ScaleCrop>
  <LinksUpToDate>false</LinksUpToDate>
  <CharactersWithSpaces>19293</CharactersWithSpaces>
  <Application>WPS Office_11.1.0.12980_F1E327BC-269C-435d-A152-05C5408002CA</Application>
  <DocSecurity>0</DocSecurity>
</Properties>
</file>

<file path=customXml/item8.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E06D266F13EA4024808CEEADBAD91186_11</vt:lpwstr>
  </property>
</Properties>
</file>

<file path=customXml/item9.xml><?xml version="1.0" encoding="utf-8"?>
<cp:coreProperties xmlns:cp="http://schemas.openxmlformats.org/package/2006/metadata/core-properties" xmlns:dc="http://purl.org/dc/elements/1.1/" xmlns:dcterms="http://purl.org/dc/terms/" xmlns:dcmitype="http://purl.org/dc/dcmitype/" xmlns:xsi="http://www.w3.org/2001/XMLSchema-instance">
  <dc:creator>O.L.Problem without you</dc:creator>
  <cp:lastModifiedBy>admin</cp:lastModifiedBy>
  <cp:revision>1</cp:revision>
  <dcterms:created xsi:type="dcterms:W3CDTF">2023-07-20T03:33:00Z</dcterms:created>
  <dcterms:modified xsi:type="dcterms:W3CDTF">2024-08-20T02:55:27Z</dcterms:modified>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98011d3c-9424-4044-a553-8fbdc5d130f4}">
  <ds:schemaRefs/>
</ds:datastoreItem>
</file>

<file path=customXml/itemProps2.xml><?xml version="1.0" encoding="utf-8"?>
<ds:datastoreItem xmlns:ds="http://schemas.openxmlformats.org/officeDocument/2006/customXml" ds:itemID="{4176043c-d58d-45df-b951-a3d3930f32b4}">
  <ds:schemaRefs/>
</ds:datastoreItem>
</file>

<file path=customXml/itemProps3.xml><?xml version="1.0" encoding="utf-8"?>
<ds:datastoreItem xmlns:ds="http://schemas.openxmlformats.org/officeDocument/2006/customXml" ds:itemID="{7998edda-abea-40e6-bbac-8586cea91a96}">
  <ds:schemaRefs/>
</ds:datastoreItem>
</file>

<file path=customXml/itemProps4.xml><?xml version="1.0" encoding="utf-8"?>
<ds:datastoreItem xmlns:ds="http://schemas.openxmlformats.org/officeDocument/2006/customXml" ds:itemID="{5891b399-3cfe-4552-8a3c-06aa86b68e5a}">
  <ds:schemaRefs/>
</ds:datastoreItem>
</file>

<file path=customXml/itemProps5.xml><?xml version="1.0" encoding="utf-8"?>
<ds:datastoreItem xmlns:ds="http://schemas.openxmlformats.org/officeDocument/2006/customXml" ds:itemID="{7fdc3d9d-19c6-474f-b310-ded7a2608336}">
  <ds:schemaRefs/>
</ds:datastoreItem>
</file>

<file path=customXml/itemProps6.xml><?xml version="1.0" encoding="utf-8"?>
<ds:datastoreItem xmlns:ds="http://schemas.openxmlformats.org/officeDocument/2006/customXml" ds:itemID="{ba1a9673-4ca0-4d27-af10-979bc459f5a7}">
  <ds:schemaRefs/>
</ds:datastoreItem>
</file>

<file path=customXml/itemProps7.xml><?xml version="1.0" encoding="utf-8"?>
<ds:datastoreItem xmlns:ds="http://schemas.openxmlformats.org/officeDocument/2006/customXml" ds:itemID="{70c15fe1-b5f5-4641-977d-b258636c3169}">
  <ds:schemaRefs/>
</ds:datastoreItem>
</file>

<file path=customXml/itemProps8.xml><?xml version="1.0" encoding="utf-8"?>
<ds:datastoreItem xmlns:ds="http://schemas.openxmlformats.org/officeDocument/2006/customXml" ds:itemID="{0509a21b-b712-40c9-8272-7cc6f2740697}">
  <ds:schemaRefs/>
</ds:datastoreItem>
</file>

<file path=customXml/itemProps9.xml><?xml version="1.0" encoding="utf-8"?>
<ds:datastoreItem xmlns:ds="http://schemas.openxmlformats.org/officeDocument/2006/customXml" ds:itemID="{54e311c6-dafe-428a-b25d-d38b5c25ad1e}">
  <ds:schemaRefs/>
</ds:datastoreItem>
</file>

<file path=docProps/app.xml><?xml version="1.0" encoding="utf-8"?>
<Properties xmlns="http://schemas.openxmlformats.org/officeDocument/2006/extended-properties" xmlns:vt="http://schemas.openxmlformats.org/officeDocument/2006/docPropsVTypes">
  <Template>Normal.dotm</Template>
  <Pages>15</Pages>
  <Words>7184</Words>
  <Characters>19289</Characters>
  <Lines>0</Lines>
  <Paragraphs>0</Paragraphs>
  <TotalTime>2</TotalTime>
  <ScaleCrop>false</ScaleCrop>
  <LinksUpToDate>false</LinksUpToDate>
  <CharactersWithSpaces>19293</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2023-07-20T03:33:00Z</dcterms:created>
  <dc:creator>O.L.Problem without you</dc:creator>
  <cp:lastModifiedBy>呆瓜</cp:lastModifiedBy>
  <cp:lastPrinted>2024-09-19T08:38:00Z</cp:lastPrinted>
  <dcterms:modified xsi:type="dcterms:W3CDTF">2025-09-22T10:04:56Z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E06D266F13EA4024808CEEADBAD91186_11</vt:lpwstr>
  </property>
</Properties>
</file>