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52"/>
        </w:rPr>
      </w:pPr>
    </w:p>
    <w:p>
      <w:pPr>
        <w:jc w:val="center"/>
        <w:rPr>
          <w:rFonts w:hint="default" w:ascii="汉仪书宋二简" w:hAnsi="汉仪书宋二简" w:eastAsia="汉仪书宋二简" w:cs="汉仪书宋二简"/>
          <w:sz w:val="44"/>
          <w:szCs w:val="52"/>
          <w:lang w:val="en-US" w:eastAsia="zh-CN"/>
        </w:rPr>
      </w:pPr>
      <w:r>
        <w:rPr>
          <w:rFonts w:hint="eastAsia" w:ascii="汉仪书宋二简" w:hAnsi="汉仪书宋二简" w:eastAsia="汉仪书宋二简" w:cs="汉仪书宋二简"/>
          <w:sz w:val="44"/>
          <w:szCs w:val="52"/>
          <w:lang w:val="en-US" w:eastAsia="zh-CN"/>
        </w:rPr>
        <w:t>张家川县农业农村项目建设服务中心</w:t>
      </w:r>
    </w:p>
    <w:p>
      <w:pPr>
        <w:jc w:val="center"/>
        <w:rPr>
          <w:rFonts w:hint="eastAsia" w:ascii="汉仪书宋二简" w:hAnsi="汉仪书宋二简" w:eastAsia="汉仪书宋二简" w:cs="汉仪书宋二简"/>
          <w:sz w:val="44"/>
          <w:szCs w:val="52"/>
          <w:lang w:val="en-US" w:eastAsia="zh-CN"/>
        </w:rPr>
      </w:pPr>
      <w:r>
        <w:rPr>
          <w:rFonts w:hint="eastAsia" w:ascii="汉仪书宋二简" w:hAnsi="汉仪书宋二简" w:eastAsia="汉仪书宋二简" w:cs="汉仪书宋二简"/>
          <w:sz w:val="44"/>
          <w:szCs w:val="52"/>
          <w:lang w:val="en-US" w:eastAsia="zh-CN"/>
        </w:rPr>
        <w:t>2023年整体绩效运行自评报告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1、主要职能：</w:t>
      </w:r>
      <w:r>
        <w:rPr>
          <w:rFonts w:ascii="Times New Roman" w:hAnsi="Times New Roman" w:eastAsia="仿宋_GB2312" w:cs="Times New Roman"/>
          <w:sz w:val="32"/>
          <w:szCs w:val="32"/>
        </w:rPr>
        <w:t>负责全县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农业</w:t>
      </w:r>
      <w:r>
        <w:rPr>
          <w:rFonts w:ascii="Times New Roman" w:hAnsi="Times New Roman" w:eastAsia="仿宋_GB2312" w:cs="Times New Roman"/>
          <w:sz w:val="32"/>
          <w:szCs w:val="32"/>
        </w:rPr>
        <w:t>农村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ascii="Times New Roman" w:hAnsi="Times New Roman" w:eastAsia="仿宋_GB2312" w:cs="Times New Roman"/>
          <w:sz w:val="32"/>
          <w:szCs w:val="32"/>
        </w:rPr>
        <w:t>建设，引进农村能源新技术、开发研制农村能源新产品等。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2、机构情况：属副科级财政全额拨款事业单位，单位个数1个，机构无变化。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3、人员情况：事业编制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人，在职人员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人，</w:t>
      </w:r>
      <w:r>
        <w:rPr>
          <w:rFonts w:hint="eastAsia" w:eastAsia="仿宋_GB2312"/>
          <w:sz w:val="32"/>
          <w:szCs w:val="32"/>
          <w:lang w:eastAsia="zh-CN"/>
        </w:rPr>
        <w:t>无</w:t>
      </w:r>
      <w:r>
        <w:rPr>
          <w:rFonts w:hint="eastAsia" w:eastAsia="仿宋_GB2312"/>
          <w:sz w:val="32"/>
          <w:szCs w:val="32"/>
        </w:rPr>
        <w:t>退休人员</w:t>
      </w:r>
      <w:r>
        <w:rPr>
          <w:rFonts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default"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农业农村项目中心年度整体绩效目标1：保证单位运转，确保职工工资；目标2：保障项目实施，优质高效完成。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二、整体</w:t>
      </w:r>
      <w:r>
        <w:rPr>
          <w:rFonts w:hint="eastAsia" w:ascii="黑体" w:hAnsi="黑体" w:eastAsia="黑体" w:cs="黑体"/>
          <w:sz w:val="32"/>
          <w:szCs w:val="32"/>
        </w:rPr>
        <w:t>绩效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自评情况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年我中心财政资金年初预算数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96.7727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万元，全年预算数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8472.6273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万元，实际支出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8472.6273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万元，支付进度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三、整体</w:t>
      </w:r>
      <w:r>
        <w:rPr>
          <w:rFonts w:hint="eastAsia" w:ascii="黑体" w:hAnsi="黑体" w:eastAsia="黑体" w:cs="黑体"/>
          <w:sz w:val="32"/>
          <w:szCs w:val="32"/>
        </w:rPr>
        <w:t>绩效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自评</w:t>
      </w:r>
      <w:r>
        <w:rPr>
          <w:rFonts w:hint="eastAsia" w:ascii="黑体" w:hAnsi="黑体" w:eastAsia="黑体" w:cs="黑体"/>
          <w:sz w:val="32"/>
          <w:szCs w:val="32"/>
        </w:rPr>
        <w:t>目标完成情况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我中心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基本支出年初预算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96.7727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万元，实际支出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8472.627316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万元。其中人员类经费全年预算数94.0727万元，实际支出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130.267225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万元；公用经费类全年预算数2.7万元，实际支出2.7万元，资金执行率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年我中心项目全年预算数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96.7727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万元，实际支出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8472.627316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万元，资金执行率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整体绩效评价结果</w:t>
      </w: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2023年我中心整体支出绩效评价结果等级优良。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存在的问题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对于绩效运行自评的认识不够深入，把项目支出绩效简单等同于工作目标、工作考核和业务管理；绩效目标和指标往往根据项目实际完成情况制定，对项目执行过程有效约束不够，存在一定的偏差。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下一步</w:t>
      </w:r>
      <w:r>
        <w:rPr>
          <w:rFonts w:hint="eastAsia" w:ascii="黑体" w:hAnsi="黑体" w:eastAsia="黑体" w:cs="黑体"/>
          <w:sz w:val="32"/>
          <w:szCs w:val="32"/>
        </w:rPr>
        <w:t>整改措施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.加强绩效自评管理制度和流程建设，进一步深化、完善绩效管理体系，建立全过程的预算绩效管理机制，促进绩效管理工作向广度和深度延伸。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.规范绩效运行自评资料的收集整理，确保相关信息完整、可靠，客观公正地反映项目资金实际使用和产生的绩效状况，为今后该项目实施方向及管理方式的改进提供指导。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.加快项目建设进度，及早着手项目资金的支出；协调财政、国资、采购等相关部门，积极理顺相关手续，加快办理程序和资金支付进度</w:t>
      </w:r>
    </w:p>
    <w:p>
      <w:pPr>
        <w:ind w:firstLine="3200" w:firstLineChars="10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3200" w:firstLineChars="10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160" w:firstLineChars="1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张家川县农业项目中心</w:t>
      </w:r>
    </w:p>
    <w:p>
      <w:pPr>
        <w:ind w:firstLine="4480" w:firstLineChars="14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书宋二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DF039"/>
    <w:multiLevelType w:val="singleLevel"/>
    <w:tmpl w:val="1E8DF03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NmFlMmYwM2EwZDYyMDdmNWRmMjFlNzA4ZDMwMjQifQ=="/>
  </w:docVars>
  <w:rsids>
    <w:rsidRoot w:val="2CE52F7E"/>
    <w:rsid w:val="067E2EB5"/>
    <w:rsid w:val="0F0C7614"/>
    <w:rsid w:val="0F701319"/>
    <w:rsid w:val="1C707D40"/>
    <w:rsid w:val="1D5156F9"/>
    <w:rsid w:val="2CE52F7E"/>
    <w:rsid w:val="2E721DC8"/>
    <w:rsid w:val="3A2669F5"/>
    <w:rsid w:val="43BF41A5"/>
    <w:rsid w:val="49C134D2"/>
    <w:rsid w:val="4F981090"/>
    <w:rsid w:val="57256856"/>
    <w:rsid w:val="5AC01C56"/>
    <w:rsid w:val="64C30C88"/>
    <w:rsid w:val="77073317"/>
    <w:rsid w:val="785D0725"/>
    <w:rsid w:val="795C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136</Characters>
  <Lines>0</Lines>
  <Paragraphs>0</Paragraphs>
  <TotalTime>5</TotalTime>
  <ScaleCrop>false</ScaleCrop>
  <LinksUpToDate>false</LinksUpToDate>
  <CharactersWithSpaces>140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2024-08-05T01:45:00Z</dcterms:created>
  <dc:creator>重振钟华馨</dc:creator>
  <cp:lastModifiedBy>Administrator</cp:lastModifiedBy>
  <dcterms:modified xsi:type="dcterms:W3CDTF">2024-10-10T07:45:48Z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1587638C33AA46599FEAC5131C507B6E_13</vt:lpwstr>
  </property>
</Properties>
</file>