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89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6EDE47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hint="default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张家川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饲料玉米社会化收贮</w:t>
      </w:r>
    </w:p>
    <w:p w14:paraId="01DBA7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服务协议</w:t>
      </w:r>
    </w:p>
    <w:p w14:paraId="55161BD2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eastAsia="zh-CN"/>
        </w:rPr>
      </w:pPr>
    </w:p>
    <w:p w14:paraId="073DA6A8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项目</w:t>
      </w:r>
      <w:r>
        <w:rPr>
          <w:rFonts w:hint="eastAsia" w:eastAsia="仿宋_GB2312" w:cs="Times New Roman"/>
          <w:b/>
          <w:bCs/>
          <w:w w:val="9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单位</w:t>
      </w:r>
      <w:r>
        <w:rPr>
          <w:rFonts w:hint="eastAsia" w:eastAsia="仿宋_GB2312" w:cs="Times New Roman"/>
          <w:b/>
          <w:bCs/>
          <w:w w:val="9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b/>
          <w:bCs/>
          <w:w w:val="90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方</w:t>
      </w:r>
      <w:r>
        <w:rPr>
          <w:rFonts w:hint="eastAsia" w:eastAsia="仿宋_GB2312" w:cs="Times New Roman"/>
          <w:b/>
          <w:bCs/>
          <w:w w:val="9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</w:rPr>
        <w:t>乡（镇）人民政府</w:t>
      </w: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u w:val="single"/>
          <w:lang w:val="en-US" w:eastAsia="zh-CN"/>
        </w:rPr>
        <w:t xml:space="preserve">  </w:t>
      </w:r>
    </w:p>
    <w:p w14:paraId="06C51E7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lang w:val="en-US" w:eastAsia="zh-CN"/>
        </w:rPr>
        <w:t>饲料玉米社会化收贮服务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lang w:val="en-US" w:eastAsia="zh-CN"/>
        </w:rPr>
        <w:t>主体</w:t>
      </w: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</w:rPr>
        <w:t>方</w:t>
      </w: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b/>
          <w:bCs/>
          <w:spacing w:val="-11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pacing w:val="-11"/>
          <w:w w:val="9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 w14:paraId="2258851C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根据《张家川县202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饲草收贮补助项目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保质保量完成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张家川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年饲草收贮补助项目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饲料玉米收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全面提升种养效益，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甲乙双方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饲料玉米收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事宜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FA6158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一、项目实施内容</w:t>
      </w:r>
    </w:p>
    <w:p w14:paraId="720DD93C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人员设备齐全、收割经验丰富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、乡镇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择优选择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的原则，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确定乙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方实施该项目，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饲料玉米收贮服务区域为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等村，拟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贮饲料玉米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饲料玉米社会化收贮服务每吨补助50元。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于10月底前完成收贮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1D4C6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各方职责</w:t>
      </w:r>
    </w:p>
    <w:p w14:paraId="1060986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1、甲方职责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收割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社会化收割服务主体与饲料玉米种植农户签订《饲料玉米社会化收</w:t>
      </w:r>
      <w:r>
        <w:rPr>
          <w:rFonts w:hint="eastAsia" w:eastAsia="仿宋_GB2312" w:cs="Times New Roman"/>
          <w:color w:val="auto"/>
          <w:kern w:val="2"/>
          <w:sz w:val="32"/>
          <w:szCs w:val="22"/>
          <w:lang w:val="en-US" w:eastAsia="zh-CN" w:bidi="ar-SA"/>
        </w:rPr>
        <w:t>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>服务协议》，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农户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和时间节点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收贮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协调解决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饲料玉米收贮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中遇到的困难和问题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收贮服务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后，对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收贮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完成情况进行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验收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根据验收结果为乙方申请社会化收贮服务补助资金。</w:t>
      </w:r>
    </w:p>
    <w:p w14:paraId="6C4599DF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3、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方职责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按照已确定的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收割任务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与饲料玉米种植户签订《饲料玉米社会化收贮服务协议》，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制定详细的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收贮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统筹安排收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贮设施设备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做好设施设备安全检查和作业人员安全培训；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按要求完成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任务，并保证青贮饲草质量；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写饲料玉米社会化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割服务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并对资料的真实性负责，自觉接受乡镇政府、纪委、审计等部门的监督检查。</w:t>
      </w:r>
    </w:p>
    <w:p w14:paraId="6D898310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三、其它</w:t>
      </w:r>
    </w:p>
    <w:p w14:paraId="6F67899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合同未尽事宜，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方协商决定。本合同一式三份，甲、乙方各一份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项目主管单位备存一份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8365587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60B2FE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A3896CE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5E9BCB4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25C825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AE04AA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20" w:leftChars="0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B1D1DD0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EFEB338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CA673F1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3520" w:firstLineChars="1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时间:       年     月    日</w:t>
      </w:r>
    </w:p>
    <w:sectPr>
      <w:footerReference r:id="rId3" w:type="default"/>
      <w:footerReference r:id="rId4" w:type="even"/>
      <w:pgSz w:w="11906" w:h="16838"/>
      <w:pgMar w:top="1587" w:right="1474" w:bottom="1587" w:left="1588" w:header="454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77339">
    <w:pPr>
      <w:pStyle w:val="3"/>
      <w:ind w:right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2F703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2F703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55172">
    <w:pPr>
      <w:pStyle w:val="3"/>
      <w:tabs>
        <w:tab w:val="left" w:pos="7465"/>
        <w:tab w:val="clear" w:pos="4153"/>
        <w:tab w:val="clear" w:pos="8306"/>
      </w:tabs>
      <w:ind w:right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513B7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7513B7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YyNWQ1MWZiYmI2NDdmYWZjNTkxZTVlNjY5MTYifQ=="/>
  </w:docVars>
  <w:rsids>
    <w:rsidRoot w:val="00000000"/>
    <w:rsid w:val="00DF14BB"/>
    <w:rsid w:val="03853DA0"/>
    <w:rsid w:val="07AD2313"/>
    <w:rsid w:val="09306D58"/>
    <w:rsid w:val="0F164C9C"/>
    <w:rsid w:val="17AA4179"/>
    <w:rsid w:val="18027C37"/>
    <w:rsid w:val="20790B8D"/>
    <w:rsid w:val="21AE3F58"/>
    <w:rsid w:val="228D7D60"/>
    <w:rsid w:val="2D687FBF"/>
    <w:rsid w:val="3C656164"/>
    <w:rsid w:val="3D525679"/>
    <w:rsid w:val="48143FA4"/>
    <w:rsid w:val="518C7E71"/>
    <w:rsid w:val="54136627"/>
    <w:rsid w:val="57B66E82"/>
    <w:rsid w:val="62495D6B"/>
    <w:rsid w:val="62F72459"/>
    <w:rsid w:val="709C34A3"/>
    <w:rsid w:val="711467FA"/>
    <w:rsid w:val="7211152C"/>
    <w:rsid w:val="72924EB9"/>
    <w:rsid w:val="748A304E"/>
    <w:rsid w:val="7585593D"/>
    <w:rsid w:val="7CF1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ind w:left="1600" w:leftChars="1600"/>
    </w:pPr>
    <w:rPr>
      <w:rFonts w:ascii="Times New Roman" w:hAnsi="Times New Roman" w:eastAsia="宋体" w:cs="Times New Roman"/>
      <w:szCs w:val="22"/>
    </w:rPr>
  </w:style>
  <w:style w:type="paragraph" w:customStyle="1" w:styleId="8">
    <w:name w:val="p0"/>
    <w:basedOn w:val="1"/>
    <w:next w:val="5"/>
    <w:qFormat/>
    <w:uiPriority w:val="0"/>
    <w:pPr>
      <w:widowControl/>
    </w:pPr>
    <w:rPr>
      <w:rFonts w:ascii="Times New Roman" w:hAnsi="Times New Roman" w:eastAsia="宋体" w:cs="Times New Roman"/>
      <w:kern w:val="0"/>
      <w:szCs w:val="2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646</Characters>
  <Lines>0</Lines>
  <Paragraphs>0</Paragraphs>
  <TotalTime>2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2023-07-06T03:29:00Z</dcterms:created>
  <dc:creator>DELL</dc:creator>
  <cp:lastModifiedBy>花石</cp:lastModifiedBy>
  <cp:lastPrinted>2024-08-22T09:12:00Z</cp:lastPrinted>
  <dcterms:modified xsi:type="dcterms:W3CDTF">2024-12-16T02:39:56Z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EEFD2F1439EE4B4E9A1F7EFEE833C26A_12</vt:lpwstr>
  </property>
</Properties>
</file>