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B8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987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E47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2065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6CA0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2D13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6CFED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19A26537">
      <w:pPr>
        <w:spacing w:line="576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张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签发人：</w:t>
      </w:r>
      <w:r>
        <w:rPr>
          <w:rFonts w:hint="eastAsia" w:eastAsia="仿宋_GB2312" w:cs="Times New Roman"/>
          <w:sz w:val="32"/>
          <w:szCs w:val="32"/>
          <w:lang w:eastAsia="zh-CN"/>
        </w:rPr>
        <w:t>魏金者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80BB37C">
      <w:pPr>
        <w:spacing w:line="576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8947B">
      <w:pPr>
        <w:spacing w:line="576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26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梁山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政府</w:t>
      </w:r>
    </w:p>
    <w:p w14:paraId="4F9B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</w:rPr>
        <w:t>关于</w:t>
      </w: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  <w:t>上报</w:t>
      </w: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eastAsia="zh-CN"/>
        </w:rPr>
        <w:t>年度整体支出绩效自评</w:t>
      </w: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  <w:t>的</w:t>
      </w:r>
    </w:p>
    <w:p w14:paraId="389AB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  <w:t>报  告</w:t>
      </w:r>
    </w:p>
    <w:p w14:paraId="56E3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pacing w:val="0"/>
          <w:sz w:val="44"/>
          <w:szCs w:val="44"/>
          <w:lang w:val="en-US" w:eastAsia="zh-CN"/>
        </w:rPr>
      </w:pPr>
    </w:p>
    <w:p w14:paraId="1DFB0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92081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按照《张家川县财政局关于开展2023年度部门整体支出和项目支出绩效自评的通知》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要求，梁山镇高度重视，成立由梁山镇财政管理所牵头的自评工作小组，指定专人负责，认真开展自评工作，现将相关情况报告如下：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</w:t>
      </w:r>
    </w:p>
    <w:p w14:paraId="6A721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单位概况</w:t>
      </w:r>
      <w:r>
        <w:rPr>
          <w:rFonts w:hint="eastAsia" w:ascii="仿宋_GB2312" w:eastAsia="仿宋_GB2312"/>
          <w:color w:val="000000"/>
          <w:spacing w:val="15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color w:val="000000"/>
          <w:spacing w:val="15"/>
          <w:sz w:val="32"/>
          <w:szCs w:val="32"/>
          <w:shd w:val="clear" w:color="auto" w:fill="FFFFFF"/>
        </w:rPr>
        <w:t xml:space="preserve"> </w:t>
      </w:r>
    </w:p>
    <w:p w14:paraId="04104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（一）机构组成</w:t>
      </w:r>
    </w:p>
    <w:p w14:paraId="62F4A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梁山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镇党委、镇政府下设5个内设机构：党政综合办公室、党建工作办公室、经济发展和社会事务办公室（挂卫生健康办公室牌子）、社会治理和应急管理办公室、生态环境办公室。</w:t>
      </w:r>
    </w:p>
    <w:p w14:paraId="744E7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镇人大办公室、镇纪委（监察室）、人民武装部、总工会、共青团、妇联等按有关规定或章程设置，接受镇党委的领导。</w:t>
      </w:r>
    </w:p>
    <w:p w14:paraId="38287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设5个公益一类事业单位：政务（便民）服务中心（挂退役军人服务站牌子）、公共事务服务中心（挂综合文化站牌子）、农业农村综合服务中心（挂农产品质量检测服务中心、农村公路管理所牌子）、社会治安综合治理中心、综合行政执法队。</w:t>
      </w:r>
    </w:p>
    <w:p w14:paraId="6F43C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（二）机构职能</w:t>
      </w:r>
    </w:p>
    <w:p w14:paraId="437D2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梁山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党政机构具有党委和政府两种职能，党委领导政府工作。主要是政治思想和方针政策的领导，干部的选拔，考核和监督，经济和行政工作中重大问题的决策。镇政府是基层国家行政机关，行使本行政区的行政职能。</w:t>
      </w:r>
    </w:p>
    <w:p w14:paraId="254E3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1.党委工作职责：</w:t>
      </w:r>
    </w:p>
    <w:p w14:paraId="67328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（1）保证党的路线、方针、政策的坚决贯彻执行。</w:t>
      </w:r>
    </w:p>
    <w:p w14:paraId="2B0FA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（2）保证监督职能。</w:t>
      </w:r>
    </w:p>
    <w:p w14:paraId="2EE2C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（3）教育和管理职能。</w:t>
      </w:r>
    </w:p>
    <w:p w14:paraId="097E3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（4）服从和服务于经济建设的职能。</w:t>
      </w:r>
    </w:p>
    <w:p w14:paraId="09DF7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（5）负责抓好本镇党建工作、群团工作、精神文明建设工作、新闻宣传工作。</w:t>
      </w:r>
    </w:p>
    <w:p w14:paraId="5E668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（6）完成县委、县政府交给的其他工作任务。</w:t>
      </w:r>
    </w:p>
    <w:p w14:paraId="273BC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2.政府职能</w:t>
      </w:r>
    </w:p>
    <w:p w14:paraId="22F56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制定和组织实施经济、科技和社会发展计划，制定资源开发技术改造和产业结构调整方案，组织指导好各业生产，搞好商品流通，协调好本镇与外地区的经济交流与合作，抓好招商引资，人才引进项目开发，不断培育市场体系，组织经济运行，促进经济发展。</w:t>
      </w:r>
    </w:p>
    <w:p w14:paraId="17230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（2）制定并组织实施村镇建设规划，部署重点工程建设，地方道路建设及公共设施，水利设施的管理，负责土地、林木、水等自然资源和生态环境的保护，做好护林防火工作。</w:t>
      </w:r>
    </w:p>
    <w:p w14:paraId="4C1B0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</w:r>
    </w:p>
    <w:p w14:paraId="3EA8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（三）人员概况</w:t>
      </w:r>
    </w:p>
    <w:p w14:paraId="75E38C6F">
      <w:pPr>
        <w:pStyle w:val="1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800" w:firstLineChars="25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年在职人员</w:t>
      </w:r>
      <w:r>
        <w:rPr>
          <w:rFonts w:hint="eastAsia"/>
          <w:lang w:val="en-US" w:eastAsia="zh-CN"/>
        </w:rPr>
        <w:t>59</w:t>
      </w:r>
      <w:r>
        <w:rPr>
          <w:rFonts w:hint="eastAsia"/>
        </w:rPr>
        <w:t>人,其中行政人员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人,事业人员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人。</w:t>
      </w:r>
    </w:p>
    <w:p w14:paraId="0956A3FB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spacing w:line="576" w:lineRule="exact"/>
        <w:ind w:firstLine="800" w:firstLineChars="250"/>
        <w:rPr>
          <w:rFonts w:hint="eastAsia" w:ascii="仿宋_GB2312" w:eastAsia="仿宋_GB2312"/>
          <w:b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财政资金</w:t>
      </w:r>
      <w:r>
        <w:rPr>
          <w:rFonts w:hint="eastAsia" w:ascii="黑体" w:hAnsi="黑体" w:eastAsia="黑体"/>
          <w:sz w:val="32"/>
          <w:szCs w:val="32"/>
        </w:rPr>
        <w:t>情况</w:t>
      </w:r>
    </w:p>
    <w:p w14:paraId="2EEAE0A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（一）收入情况</w:t>
      </w:r>
    </w:p>
    <w:p w14:paraId="2D286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2023年度，收入总计为14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004127.51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元，其中：财政拨款收入14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004127.51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元（一般公共预算财政拨款收入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14002747.51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元，国有资本经营财政拨款收入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1380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元）。</w:t>
      </w:r>
    </w:p>
    <w:p w14:paraId="7C45E72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（二）支出情况</w:t>
      </w:r>
    </w:p>
    <w:p w14:paraId="0F836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梁山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镇支出为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14004127.51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元。其中：基本支出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9219221.34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元，项目支出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4783526.17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元。</w:t>
      </w:r>
    </w:p>
    <w:p w14:paraId="34F4940D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rPr>
          <w:rFonts w:hint="default" w:ascii="仿宋_GB2312" w:eastAsia="仿宋_GB2312"/>
          <w:b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整体预算绩效管理情况</w:t>
      </w:r>
    </w:p>
    <w:p w14:paraId="791B9A1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（一）预算管理</w:t>
      </w:r>
    </w:p>
    <w:p w14:paraId="77D2A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基本支出管理的各项收入和支出都按预算执行，财政收入主要是人员经费和公用经费，以及项目经费，都按时支出，公用经费从严控制支出；把有限的项目资金真正用在了“刀刃”上，发挥了最大经济效益。同时，镇党委、镇政府非常重视预算绩效管理工作，给予了大力支持和指导，但在一些制度建设和管理方面做的还有所欠缺，有待提高和完善。</w:t>
      </w:r>
    </w:p>
    <w:p w14:paraId="3DE0F19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（二）结果应用情况</w:t>
      </w:r>
    </w:p>
    <w:p w14:paraId="2C778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绩效观念和责任意识不断增强。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项目管理和资金绩效不断优化。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自评质量和工作水平不断提升。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切实提高项目管理水平、财政资金使用效益和工作效率，不断提高预算绩效管理水平。</w:t>
      </w:r>
    </w:p>
    <w:p w14:paraId="5F3FEB6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评价结论及建议</w:t>
      </w:r>
    </w:p>
    <w:p w14:paraId="2E908CC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（一）评价结论</w:t>
      </w:r>
    </w:p>
    <w:p w14:paraId="0EE5E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梁山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镇2023年度部门整体支出绩效自评得分96分，整体评价为优。扣分方面：预算执行分析不够全面，故该项扣2分；人居环境部分村组还有待提高，故该项扣2分。</w:t>
      </w:r>
    </w:p>
    <w:p w14:paraId="7380B9A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（二）存在问题</w:t>
      </w:r>
    </w:p>
    <w:p w14:paraId="6D2BC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财政收入有限，收入来源较单一，经济发展力度不够。财政收入单纯依靠上级财政拨付，资金紧张，经济建设计划无法及时得到实现。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绩效管理制度还需健全，流程尚需优化。虽然制定了相关的管理办法及工作流程，但随着绩效管理工作深入开展，管理办法需进一步完善，相关管理制度亟需健全。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绩效理念有待进一步提高。经过绩效管理工作的开展，对绩效理念有了深刻的了解，但“重分配、轻管理”的观念还需进一步改善。</w:t>
      </w:r>
    </w:p>
    <w:p w14:paraId="5FBC8D1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（三）改进建议</w:t>
      </w:r>
    </w:p>
    <w:p w14:paraId="783C0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深入学习《预算法》等相关法规、制度，提高单位领导对全面预算管理的重视程度，增强预算意识，坚持先有预算、后有支出，树立没有预算就不得支出的理念。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按照预算规定的项目和用途严格资金使用，经费支出严格按规定的支出项目进行会计预算，以便严格控制费用的支出。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严格把关“三公”经费支出的审核、审批，进一步细化“三公”经费的管理，合理压缩“三公”经费支出。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加强预算绩效分析，正常开展预算支出财务分析，积极做好部门整体支出预算评价工作。</w:t>
      </w:r>
    </w:p>
    <w:p w14:paraId="730DF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7BD08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2023年度部门整体支出绩效自评表</w:t>
      </w:r>
    </w:p>
    <w:p w14:paraId="363F8FE7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6" w:lineRule="exact"/>
        <w:rPr>
          <w:rFonts w:hint="eastAsia"/>
          <w:lang w:val="en-US"/>
        </w:rPr>
      </w:pPr>
    </w:p>
    <w:p w14:paraId="6E46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4798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梁山镇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 xml:space="preserve">人民政府              </w:t>
      </w:r>
    </w:p>
    <w:p w14:paraId="5C52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2024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29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AF367BD">
      <w:pPr>
        <w:spacing w:line="576" w:lineRule="exact"/>
        <w:rPr>
          <w:rFonts w:eastAsia="仿宋"/>
          <w:bCs/>
          <w:sz w:val="32"/>
          <w:szCs w:val="32"/>
          <w:u w:val="single"/>
        </w:rPr>
      </w:pPr>
    </w:p>
    <w:p w14:paraId="4461D8AB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4DEBF2FA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739DAC0A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7B00E534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3A88C89D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3D509630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57A86456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180163AD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4A99AAD4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0E0DE746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2D9D9AC5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05E0C973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2671F779">
      <w:pPr>
        <w:spacing w:line="576" w:lineRule="exact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7758DCF2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54BDC86E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3C36CA0C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361CE435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6B6B9793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4C089A43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13798C59">
      <w:pPr>
        <w:pStyle w:val="2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 w14:paraId="4F6C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</w:p>
    <w:p w14:paraId="57E1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梁山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镇党政综合办公室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年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日印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发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华文仿宋" w:cs="Times New Roman"/>
          <w:sz w:val="28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pgSz w:w="11907" w:h="16839"/>
      <w:pgMar w:top="2098" w:right="1531" w:bottom="198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A79B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9DF7E2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aYJL0wAAAAUBAAAPAAAA&#10;AAAAAAEAIAAAACIAAABkcnMvZG93bnJldi54bWxQSwECFAAUAAAACACHTuJAB8LLluEBAAC6AwAA&#10;DgAAAAAAAAABACAAAAAiAQAAZHJzL2Uyb0RvYy54bWxQSwUGAAAAAAYABgBZAQAAd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9DF7E2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RmN2IyYTJhMDFiNjBmOTM4ZTlkYjI2YjU5Y2UifQ=="/>
  </w:docVars>
  <w:rsids>
    <w:rsidRoot w:val="00172A27"/>
    <w:rsid w:val="00577A7A"/>
    <w:rsid w:val="005D2C4F"/>
    <w:rsid w:val="0062187D"/>
    <w:rsid w:val="00807E6B"/>
    <w:rsid w:val="009221A8"/>
    <w:rsid w:val="0096341D"/>
    <w:rsid w:val="00A94395"/>
    <w:rsid w:val="00D4130D"/>
    <w:rsid w:val="01487061"/>
    <w:rsid w:val="02B00D45"/>
    <w:rsid w:val="0600675D"/>
    <w:rsid w:val="06363044"/>
    <w:rsid w:val="07D96C64"/>
    <w:rsid w:val="08AD7FE5"/>
    <w:rsid w:val="08C8716E"/>
    <w:rsid w:val="08D543C8"/>
    <w:rsid w:val="09444942"/>
    <w:rsid w:val="09527A41"/>
    <w:rsid w:val="0B61201C"/>
    <w:rsid w:val="0E0E518E"/>
    <w:rsid w:val="0E331C99"/>
    <w:rsid w:val="0E721691"/>
    <w:rsid w:val="11A32534"/>
    <w:rsid w:val="129D4E2C"/>
    <w:rsid w:val="14422A23"/>
    <w:rsid w:val="1545323B"/>
    <w:rsid w:val="171722AF"/>
    <w:rsid w:val="1A8F6FE2"/>
    <w:rsid w:val="1CA13205"/>
    <w:rsid w:val="1D9D39F9"/>
    <w:rsid w:val="1E556FE3"/>
    <w:rsid w:val="1F654883"/>
    <w:rsid w:val="20FE64EF"/>
    <w:rsid w:val="25377A9B"/>
    <w:rsid w:val="280963B6"/>
    <w:rsid w:val="2AC35BE5"/>
    <w:rsid w:val="2CD22AA8"/>
    <w:rsid w:val="305D51FD"/>
    <w:rsid w:val="318E27A3"/>
    <w:rsid w:val="360B30A2"/>
    <w:rsid w:val="395333E1"/>
    <w:rsid w:val="396E39C4"/>
    <w:rsid w:val="39B514FA"/>
    <w:rsid w:val="3A6158B7"/>
    <w:rsid w:val="3AA87DD8"/>
    <w:rsid w:val="3C292003"/>
    <w:rsid w:val="3E3421AD"/>
    <w:rsid w:val="400C3F35"/>
    <w:rsid w:val="41E46908"/>
    <w:rsid w:val="42942AA3"/>
    <w:rsid w:val="42AA05ED"/>
    <w:rsid w:val="43037DFA"/>
    <w:rsid w:val="43D8223A"/>
    <w:rsid w:val="441F174E"/>
    <w:rsid w:val="44C63AF1"/>
    <w:rsid w:val="44D35A35"/>
    <w:rsid w:val="45967866"/>
    <w:rsid w:val="4C545AE6"/>
    <w:rsid w:val="4DB264C7"/>
    <w:rsid w:val="4DFB7B57"/>
    <w:rsid w:val="4E4F06FD"/>
    <w:rsid w:val="4FB24072"/>
    <w:rsid w:val="52D83755"/>
    <w:rsid w:val="530323B4"/>
    <w:rsid w:val="531D513A"/>
    <w:rsid w:val="53262EF0"/>
    <w:rsid w:val="537D0032"/>
    <w:rsid w:val="553D7B98"/>
    <w:rsid w:val="5DBB3E7D"/>
    <w:rsid w:val="608F002E"/>
    <w:rsid w:val="6215059F"/>
    <w:rsid w:val="65C20EEC"/>
    <w:rsid w:val="6F7C2590"/>
    <w:rsid w:val="70651B61"/>
    <w:rsid w:val="72662C59"/>
    <w:rsid w:val="75ED05EB"/>
    <w:rsid w:val="75F60261"/>
    <w:rsid w:val="762F6762"/>
    <w:rsid w:val="77E07FFF"/>
    <w:rsid w:val="7AC75644"/>
    <w:rsid w:val="7DD23D90"/>
    <w:rsid w:val="7E5036DA"/>
    <w:rsid w:val="7E7A7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 w:val="0"/>
      <w:spacing w:before="340" w:beforeLines="0" w:after="330" w:afterLines="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autoRedefine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 w:val="0"/>
      <w:spacing w:before="100" w:beforeAutospacing="1" w:after="100" w:afterAutospacing="1"/>
    </w:pPr>
    <w:rPr>
      <w:rFonts w:ascii="宋体" w:eastAsia="宋体"/>
      <w:kern w:val="2"/>
      <w:sz w:val="24"/>
      <w:lang w:val="en-US" w:eastAsia="zh-CN" w:bidi="ar-SA"/>
    </w:rPr>
  </w:style>
  <w:style w:type="character" w:styleId="11">
    <w:name w:val="annotation reference"/>
    <w:basedOn w:val="10"/>
    <w:autoRedefine/>
    <w:qFormat/>
    <w:uiPriority w:val="0"/>
    <w:rPr>
      <w:sz w:val="21"/>
    </w:rPr>
  </w:style>
  <w:style w:type="paragraph" w:customStyle="1" w:styleId="12">
    <w:name w:val="word1"/>
    <w:next w:val="1"/>
    <w:link w:val="14"/>
    <w:autoRedefine/>
    <w:qFormat/>
    <w:uiPriority w:val="0"/>
    <w:pPr>
      <w:spacing w:before="100" w:beforeAutospacing="1" w:after="100" w:afterAutospacing="1" w:line="479" w:lineRule="atLeast"/>
      <w:ind w:firstLine="599"/>
    </w:pPr>
    <w:rPr>
      <w:rFonts w:ascii="仿宋_GB2312" w:hAnsi="Times New Roman" w:eastAsia="仿宋_GB2312" w:cs="Times New Roman"/>
      <w:color w:val="000000"/>
      <w:sz w:val="29"/>
      <w:szCs w:val="29"/>
      <w:lang w:val="en-US" w:eastAsia="zh-CN" w:bidi="ar-SA"/>
    </w:rPr>
  </w:style>
  <w:style w:type="character" w:customStyle="1" w:styleId="13">
    <w:name w:val="页脚 Char"/>
    <w:basedOn w:val="10"/>
    <w:link w:val="6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14">
    <w:name w:val="word1 Char"/>
    <w:basedOn w:val="10"/>
    <w:link w:val="12"/>
    <w:autoRedefine/>
    <w:qFormat/>
    <w:uiPriority w:val="0"/>
    <w:rPr>
      <w:rFonts w:ascii="仿宋_GB2312" w:eastAsia="仿宋_GB2312"/>
      <w:color w:val="000000"/>
      <w:sz w:val="29"/>
      <w:szCs w:val="29"/>
      <w:lang w:val="en-US" w:eastAsia="zh-CN" w:bidi="ar-SA"/>
    </w:rPr>
  </w:style>
  <w:style w:type="paragraph" w:customStyle="1" w:styleId="15">
    <w:name w:val="No Spacing"/>
    <w:basedOn w:val="1"/>
    <w:qFormat/>
    <w:uiPriority w:val="1"/>
    <w:pPr>
      <w:overflowPunct w:val="0"/>
      <w:adjustRightInd w:val="0"/>
      <w:snapToGrid w:val="0"/>
      <w:spacing w:line="579" w:lineRule="exact"/>
      <w:ind w:firstLine="629"/>
      <w:textAlignment w:val="center"/>
    </w:pPr>
    <w:rPr>
      <w:rFonts w:eastAsia="仿宋_GB2312"/>
      <w:sz w:val="32"/>
      <w:szCs w:val="22"/>
    </w:rPr>
  </w:style>
  <w:style w:type="character" w:customStyle="1" w:styleId="16">
    <w:name w:val="2级标题 字符"/>
    <w:link w:val="17"/>
    <w:qFormat/>
    <w:uiPriority w:val="0"/>
    <w:rPr>
      <w:rFonts w:ascii="Times New Roman" w:hAnsi="Times New Roman" w:eastAsia="楷体_GB2312" w:cs="Times New Roman"/>
      <w:bCs/>
      <w:kern w:val="28"/>
      <w:sz w:val="32"/>
      <w:szCs w:val="32"/>
      <w:lang w:val="en-US" w:eastAsia="zh-CN" w:bidi="ar-SA"/>
    </w:rPr>
  </w:style>
  <w:style w:type="paragraph" w:customStyle="1" w:styleId="17">
    <w:name w:val="2级标题"/>
    <w:next w:val="15"/>
    <w:link w:val="16"/>
    <w:autoRedefine/>
    <w:qFormat/>
    <w:uiPriority w:val="0"/>
    <w:pPr>
      <w:widowControl w:val="0"/>
      <w:overflowPunct w:val="0"/>
      <w:adjustRightInd w:val="0"/>
      <w:snapToGrid w:val="0"/>
      <w:spacing w:line="579" w:lineRule="exact"/>
      <w:ind w:firstLine="629"/>
      <w:jc w:val="both"/>
      <w:textAlignment w:val="center"/>
      <w:outlineLvl w:val="1"/>
    </w:pPr>
    <w:rPr>
      <w:rFonts w:ascii="Times New Roman" w:hAnsi="Times New Roman" w:eastAsia="楷体_GB2312" w:cs="Times New Roman"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1903</Words>
  <Characters>2010</Characters>
  <Lines>2</Lines>
  <Paragraphs>1</Paragraphs>
  <TotalTime>78</TotalTime>
  <ScaleCrop>false</ScaleCrop>
  <LinksUpToDate>false</LinksUpToDate>
  <CharactersWithSpaces>2188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2014-04-02T01:25:00Z</dcterms:created>
  <dc:creator>微软用户</dc:creator>
  <cp:lastModifiedBy>Administrator</cp:lastModifiedBy>
  <cp:lastPrinted>2024-01-17T02:30:00Z</cp:lastPrinted>
  <dcterms:modified xsi:type="dcterms:W3CDTF">2024-10-10T06:34:00Z</dcterms:modified>
  <dc:title>zhan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1034FE570A9E45E7A7EA478CA544B053_13</vt:lpwstr>
  </property>
</Properties>
</file>