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0" w:line="235" w:lineRule="auto"/>
        <w:ind w:left="3523" w:right="187" w:hanging="334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年张家川县本级财政“三公”经费预算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情况说明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2"/>
        <w:spacing w:before="101" w:line="343" w:lineRule="auto"/>
        <w:ind w:firstLine="786"/>
        <w:jc w:val="both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年预算严格按照新《预算法》编制，进一步强化预算</w:t>
      </w:r>
      <w:r>
        <w:t xml:space="preserve"> </w:t>
      </w:r>
      <w:r>
        <w:rPr>
          <w:spacing w:val="5"/>
        </w:rPr>
        <w:t>编制，合理制定了人员经费标准，细化了预算项目体系。严格预</w:t>
      </w:r>
      <w:r>
        <w:t xml:space="preserve"> </w:t>
      </w:r>
      <w:r>
        <w:rPr>
          <w:spacing w:val="13"/>
        </w:rPr>
        <w:t>算约束，牢固树立过紧日子思想</w:t>
      </w:r>
      <w:r>
        <w:rPr>
          <w:rFonts w:ascii="Times New Roman" w:hAnsi="Times New Roman" w:eastAsia="Times New Roman" w:cs="Times New Roman"/>
          <w:spacing w:val="13"/>
        </w:rPr>
        <w:t>,</w:t>
      </w:r>
      <w:r>
        <w:rPr>
          <w:spacing w:val="13"/>
        </w:rPr>
        <w:t>认真落实中央、省市关于厉行</w:t>
      </w:r>
      <w:r>
        <w:rPr>
          <w:spacing w:val="9"/>
        </w:rPr>
        <w:t xml:space="preserve"> </w:t>
      </w:r>
      <w:r>
        <w:rPr>
          <w:spacing w:val="2"/>
        </w:rPr>
        <w:t>节约的有关规定，严控一般性支出，强化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1"/>
        </w:rPr>
        <w:t>三公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1"/>
        </w:rPr>
        <w:t>经费管理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切实降</w:t>
      </w:r>
      <w:r>
        <w:t xml:space="preserve"> </w:t>
      </w:r>
      <w:r>
        <w:rPr>
          <w:spacing w:val="2"/>
        </w:rPr>
        <w:t>低行政运行成本。当年“三公</w:t>
      </w:r>
      <w:r>
        <w:rPr>
          <w:spacing w:val="-110"/>
        </w:rPr>
        <w:t xml:space="preserve"> </w:t>
      </w:r>
      <w:r>
        <w:rPr>
          <w:spacing w:val="2"/>
        </w:rPr>
        <w:t>”经费预算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330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万元，其</w:t>
      </w:r>
      <w:r>
        <w:rPr>
          <w:spacing w:val="1"/>
        </w:rPr>
        <w:t>中：因公</w:t>
      </w:r>
      <w:r>
        <w:t xml:space="preserve"> </w:t>
      </w:r>
      <w:r>
        <w:rPr>
          <w:spacing w:val="7"/>
        </w:rPr>
        <w:t>出国（境）费用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7"/>
        </w:rPr>
        <w:t>万元，公务用车购置及运行维护费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245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7"/>
        </w:rPr>
        <w:t>万元</w:t>
      </w:r>
      <w:r>
        <w:t xml:space="preserve"> </w:t>
      </w:r>
      <w:r>
        <w:rPr>
          <w:spacing w:val="4"/>
        </w:rPr>
        <w:t>（其中公务用车购置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万元，运行维护费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4"/>
        </w:rPr>
        <w:t>万元</w:t>
      </w:r>
      <w:r>
        <w:rPr>
          <w:spacing w:val="-54"/>
        </w:rPr>
        <w:t>），</w:t>
      </w:r>
      <w:r>
        <w:rPr>
          <w:spacing w:val="3"/>
        </w:rPr>
        <w:t>公务接</w:t>
      </w:r>
      <w:r>
        <w:t xml:space="preserve"> </w:t>
      </w:r>
      <w:r>
        <w:rPr>
          <w:spacing w:val="2"/>
        </w:rPr>
        <w:t>待费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万元（县委、</w:t>
      </w:r>
      <w:r>
        <w:rPr>
          <w:rFonts w:hint="eastAsia"/>
          <w:spacing w:val="2"/>
          <w:lang w:val="en-US" w:eastAsia="zh-CN"/>
        </w:rPr>
        <w:t>县</w:t>
      </w:r>
      <w:r>
        <w:rPr>
          <w:spacing w:val="2"/>
        </w:rPr>
        <w:t>政府各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万，人大政协各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万元，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个乡</w:t>
      </w:r>
      <w:r>
        <w:t xml:space="preserve"> </w:t>
      </w:r>
      <w:r>
        <w:rPr>
          <w:spacing w:val="-9"/>
        </w:rPr>
        <w:t>镇各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万元）。“三公</w:t>
      </w:r>
      <w:r>
        <w:rPr>
          <w:spacing w:val="-110"/>
        </w:rPr>
        <w:t xml:space="preserve"> </w:t>
      </w:r>
      <w:r>
        <w:rPr>
          <w:spacing w:val="-9"/>
        </w:rPr>
        <w:t>”经费预算比上年减少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9"/>
        </w:rPr>
        <w:t>万元，</w:t>
      </w:r>
      <w:r>
        <w:rPr>
          <w:spacing w:val="-90"/>
        </w:rPr>
        <w:t xml:space="preserve"> </w:t>
      </w:r>
      <w:r>
        <w:rPr>
          <w:spacing w:val="-9"/>
        </w:rPr>
        <w:t>同比下降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8.59%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。在我县公务用车制度改革完成后，</w:t>
      </w:r>
      <w:r>
        <w:rPr>
          <w:spacing w:val="-84"/>
        </w:rPr>
        <w:t xml:space="preserve"> </w:t>
      </w:r>
      <w:r>
        <w:rPr>
          <w:spacing w:val="5"/>
        </w:rPr>
        <w:t>由于保留公务用车车</w:t>
      </w:r>
      <w:r>
        <w:t xml:space="preserve"> </w:t>
      </w:r>
      <w:r>
        <w:rPr>
          <w:spacing w:val="5"/>
        </w:rPr>
        <w:t>况较差，部分车辆无法正常行驶且存在安全隐患，严重影响了公</w:t>
      </w:r>
      <w:r>
        <w:rPr>
          <w:spacing w:val="3"/>
        </w:rPr>
        <w:t xml:space="preserve"> </w:t>
      </w:r>
      <w:r>
        <w:rPr>
          <w:spacing w:val="5"/>
        </w:rPr>
        <w:t>务活动的正常开展。根据《党政机关公务用车管理办法》，车辆</w:t>
      </w:r>
      <w:r>
        <w:t xml:space="preserve"> </w:t>
      </w:r>
      <w:r>
        <w:rPr>
          <w:spacing w:val="3"/>
        </w:rPr>
        <w:t>运行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年以上的可以更新，所以根据车辆保有和报废情况，按标</w:t>
      </w:r>
      <w:r>
        <w:rPr>
          <w:spacing w:val="5"/>
        </w:rPr>
        <w:t>准拟更新一般公务用车，预算购置费用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万元</w:t>
      </w:r>
      <w:bookmarkStart w:id="0" w:name="_GoBack"/>
      <w:bookmarkEnd w:id="0"/>
      <w:r>
        <w:rPr>
          <w:spacing w:val="5"/>
        </w:rPr>
        <w:t>。</w:t>
      </w:r>
    </w:p>
    <w:sectPr>
      <w:pgSz w:w="11906" w:h="16839"/>
      <w:pgMar w:top="1431" w:right="1530" w:bottom="0" w:left="15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IyMjNmYTRmNzk0YWI2ZDFiNDUzYWMxNzM4ZTdlMzMifQ=="/>
  </w:docVars>
  <w:rsids>
    <w:rsidRoot w:val="00000000"/>
    <w:rsid w:val="32CC2D9E"/>
    <w:rsid w:val="37BB0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2024-01-21T21:39:00Z</dcterms:created>
  <dc:creator>微软用户</dc:creator>
  <cp:lastModifiedBy>秋芒北到后</cp:lastModifiedBy>
  <dcterms:modified xsi:type="dcterms:W3CDTF">2024-04-16T08:06:17Z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2024-04-16T16:03:39Z</vt:filetime>
  </property>
  <property fmtid="{D5CDD505-2E9C-101B-9397-08002B2CF9AE}" pid="4" name="KSOProductBuildVer">
    <vt:lpwstr>2052-12.1.0.16388</vt:lpwstr>
  </property>
  <property fmtid="{D5CDD505-2E9C-101B-9397-08002B2CF9AE}" pid="5" name="ICV">
    <vt:lpwstr>88FFBE574689436CA275739040F28EE6_12</vt:lpwstr>
  </property>
</Properties>
</file>