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方正小标宋简体" w:hAnsi="方正小标宋简体" w:cs="方正小标宋简体" w:eastAsia="方正小标宋简体"/>
          <w:color w:val="auto"/>
          <w:spacing w:val="0"/>
          <w:position w:val="0"/>
          <w:sz w:val="44"/>
          <w:shd w:fill="auto" w:val="clear"/>
        </w:rPr>
        <w:t xml:space="preserve">2023</w:t>
      </w:r>
      <w:r>
        <w:rPr>
          <w:rFonts w:ascii="宋体" w:hAnsi="宋体" w:cs="宋体" w:eastAsia="宋体"/>
          <w:color w:val="auto"/>
          <w:spacing w:val="0"/>
          <w:position w:val="0"/>
          <w:sz w:val="44"/>
          <w:shd w:fill="auto" w:val="clear"/>
        </w:rPr>
        <w:t xml:space="preserve">年度大阳镇部门整体支出绩效</w:t>
      </w:r>
      <w:r>
        <w:rPr>
          <w:rFonts w:ascii="方正小标宋简体" w:hAnsi="方正小标宋简体" w:cs="方正小标宋简体" w:eastAsia="方正小标宋简体"/>
          <w:color w:val="auto"/>
          <w:spacing w:val="0"/>
          <w:position w:val="0"/>
          <w:sz w:val="44"/>
          <w:shd w:fill="auto" w:val="clear"/>
        </w:rPr>
        <w:t xml:space="preserve">      </w:t>
      </w:r>
      <w:r>
        <w:rPr>
          <w:rFonts w:ascii="宋体" w:hAnsi="宋体" w:cs="宋体" w:eastAsia="宋体"/>
          <w:color w:val="auto"/>
          <w:spacing w:val="0"/>
          <w:position w:val="0"/>
          <w:sz w:val="44"/>
          <w:shd w:fill="auto" w:val="clear"/>
        </w:rPr>
        <w:t xml:space="preserve">自评报告</w:t>
      </w:r>
    </w:p>
    <w:p>
      <w:pPr>
        <w:spacing w:before="0" w:after="0" w:line="240"/>
        <w:ind w:right="0" w:left="0" w:firstLine="0"/>
        <w:jc w:val="both"/>
        <w:rPr>
          <w:rFonts w:ascii="黑体" w:hAnsi="黑体" w:cs="黑体" w:eastAsia="黑体"/>
          <w:color w:val="auto"/>
          <w:spacing w:val="0"/>
          <w:position w:val="0"/>
          <w:sz w:val="30"/>
          <w:shd w:fill="auto" w:val="clear"/>
        </w:rPr>
      </w:pPr>
    </w:p>
    <w:p>
      <w:pPr>
        <w:numPr>
          <w:ilvl w:val="0"/>
          <w:numId w:val="3"/>
        </w:numPr>
        <w:spacing w:before="0" w:after="0" w:line="240"/>
        <w:ind w:right="0" w:left="0" w:firstLine="0"/>
        <w:jc w:val="both"/>
        <w:rPr>
          <w:rFonts w:ascii="黑体" w:hAnsi="黑体" w:cs="黑体" w:eastAsia="黑体"/>
          <w:color w:val="auto"/>
          <w:spacing w:val="0"/>
          <w:position w:val="0"/>
          <w:sz w:val="30"/>
          <w:shd w:fill="auto" w:val="clear"/>
        </w:rPr>
      </w:pPr>
      <w:r>
        <w:rPr>
          <w:rFonts w:ascii="黑体" w:hAnsi="黑体" w:cs="黑体" w:eastAsia="黑体"/>
          <w:color w:val="auto"/>
          <w:spacing w:val="0"/>
          <w:position w:val="0"/>
          <w:sz w:val="30"/>
          <w:shd w:fill="auto" w:val="clear"/>
        </w:rPr>
        <w:t xml:space="preserve">部门（单位）概况</w:t>
      </w:r>
    </w:p>
    <w:p>
      <w:pPr>
        <w:numPr>
          <w:ilvl w:val="0"/>
          <w:numId w:val="3"/>
        </w:num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机构组成</w:t>
      </w:r>
    </w:p>
    <w:p>
      <w:pPr>
        <w:spacing w:before="0" w:after="0" w:line="240"/>
        <w:ind w:right="0" w:left="0" w:firstLine="0"/>
        <w:jc w:val="both"/>
        <w:rPr>
          <w:rFonts w:ascii="仿宋_GB2312" w:hAnsi="仿宋_GB2312" w:cs="仿宋_GB2312" w:eastAsia="仿宋_GB2312"/>
          <w:color w:val="auto"/>
          <w:spacing w:val="0"/>
          <w:position w:val="0"/>
          <w:sz w:val="30"/>
          <w:shd w:fill="auto" w:val="clear"/>
        </w:rPr>
      </w:pPr>
      <w:r>
        <w:rPr>
          <w:rFonts w:ascii="仿宋_GB2312" w:hAnsi="仿宋_GB2312" w:cs="仿宋_GB2312" w:eastAsia="仿宋_GB2312"/>
          <w:color w:val="auto"/>
          <w:spacing w:val="0"/>
          <w:position w:val="0"/>
          <w:sz w:val="30"/>
          <w:shd w:fill="auto" w:val="clear"/>
        </w:rPr>
        <w:t xml:space="preserve">  </w:t>
      </w:r>
      <w:r>
        <w:rPr>
          <w:rFonts w:ascii="仿宋_GB2312" w:hAnsi="仿宋_GB2312" w:cs="仿宋_GB2312" w:eastAsia="仿宋_GB2312"/>
          <w:color w:val="auto"/>
          <w:spacing w:val="0"/>
          <w:position w:val="0"/>
          <w:sz w:val="32"/>
          <w:shd w:fill="auto" w:val="clear"/>
        </w:rPr>
        <w:t xml:space="preserve">   </w:t>
      </w:r>
      <w:r>
        <w:rPr>
          <w:rFonts w:ascii="楷体" w:hAnsi="楷体" w:cs="楷体" w:eastAsia="楷体"/>
          <w:color w:val="auto"/>
          <w:spacing w:val="0"/>
          <w:position w:val="0"/>
          <w:sz w:val="32"/>
          <w:shd w:fill="auto" w:val="clear"/>
        </w:rPr>
        <w:t xml:space="preserve">大阳镇党委、政府下设</w:t>
      </w:r>
      <w:r>
        <w:rPr>
          <w:rFonts w:ascii="仿宋_GB2312" w:hAnsi="仿宋_GB2312" w:cs="仿宋_GB2312" w:eastAsia="仿宋_GB2312"/>
          <w:color w:val="auto"/>
          <w:spacing w:val="0"/>
          <w:position w:val="0"/>
          <w:sz w:val="32"/>
          <w:shd w:fill="auto" w:val="clear"/>
        </w:rPr>
        <w:t xml:space="preserve">5</w:t>
      </w:r>
      <w:r>
        <w:rPr>
          <w:rFonts w:ascii="楷体" w:hAnsi="楷体" w:cs="楷体" w:eastAsia="楷体"/>
          <w:color w:val="auto"/>
          <w:spacing w:val="0"/>
          <w:position w:val="0"/>
          <w:sz w:val="32"/>
          <w:shd w:fill="auto" w:val="clear"/>
        </w:rPr>
        <w:t xml:space="preserve">个内设机构：党政综合办公室、党建工作办公室、经济发展和社会事务办公室（挂卫生健康办公室牌子）、社会治理和应急管理办公室、生态环境办公室。</w:t>
      </w:r>
      <w:r>
        <w:rPr>
          <w:rFonts w:ascii="仿宋_GB2312" w:hAnsi="仿宋_GB2312" w:cs="仿宋_GB2312" w:eastAsia="仿宋_GB2312"/>
          <w:color w:val="auto"/>
          <w:spacing w:val="0"/>
          <w:position w:val="0"/>
          <w:sz w:val="32"/>
          <w:shd w:fill="auto" w:val="clear"/>
        </w:rPr>
        <w:t xml:space="preserve"> </w:t>
      </w:r>
      <w:r>
        <w:rPr>
          <w:rFonts w:ascii="楷体" w:hAnsi="楷体" w:cs="楷体" w:eastAsia="楷体"/>
          <w:color w:val="auto"/>
          <w:spacing w:val="0"/>
          <w:position w:val="0"/>
          <w:sz w:val="32"/>
          <w:shd w:fill="auto" w:val="clear"/>
        </w:rPr>
        <w:t xml:space="preserve">镇人大办公室、镇纪委（监察室）、人民武装部、总工会、共青团、妇联等按有关规定或章程设置，接受镇党委的领导。</w:t>
      </w:r>
      <w:r>
        <w:rPr>
          <w:rFonts w:ascii="仿宋_GB2312" w:hAnsi="仿宋_GB2312" w:cs="仿宋_GB2312" w:eastAsia="仿宋_GB2312"/>
          <w:color w:val="auto"/>
          <w:spacing w:val="0"/>
          <w:position w:val="0"/>
          <w:sz w:val="32"/>
          <w:shd w:fill="auto" w:val="clear"/>
        </w:rPr>
        <w:t xml:space="preserve"> </w:t>
      </w:r>
      <w:r>
        <w:rPr>
          <w:rFonts w:ascii="楷体" w:hAnsi="楷体" w:cs="楷体" w:eastAsia="楷体"/>
          <w:color w:val="auto"/>
          <w:spacing w:val="0"/>
          <w:position w:val="0"/>
          <w:sz w:val="32"/>
          <w:shd w:fill="auto" w:val="clear"/>
        </w:rPr>
        <w:t xml:space="preserve">事业单位</w:t>
      </w:r>
      <w:r>
        <w:rPr>
          <w:rFonts w:ascii="仿宋_GB2312" w:hAnsi="仿宋_GB2312" w:cs="仿宋_GB2312" w:eastAsia="仿宋_GB2312"/>
          <w:color w:val="auto"/>
          <w:spacing w:val="0"/>
          <w:position w:val="0"/>
          <w:sz w:val="32"/>
          <w:shd w:fill="auto" w:val="clear"/>
        </w:rPr>
        <w:t xml:space="preserve"> </w:t>
      </w:r>
      <w:r>
        <w:rPr>
          <w:rFonts w:ascii="楷体" w:hAnsi="楷体" w:cs="楷体" w:eastAsia="楷体"/>
          <w:color w:val="auto"/>
          <w:spacing w:val="0"/>
          <w:position w:val="0"/>
          <w:sz w:val="32"/>
          <w:shd w:fill="auto" w:val="clear"/>
        </w:rPr>
        <w:t xml:space="preserve">下设</w:t>
      </w:r>
      <w:r>
        <w:rPr>
          <w:rFonts w:ascii="仿宋_GB2312" w:hAnsi="仿宋_GB2312" w:cs="仿宋_GB2312" w:eastAsia="仿宋_GB2312"/>
          <w:color w:val="auto"/>
          <w:spacing w:val="0"/>
          <w:position w:val="0"/>
          <w:sz w:val="32"/>
          <w:shd w:fill="auto" w:val="clear"/>
        </w:rPr>
        <w:t xml:space="preserve">5</w:t>
      </w:r>
      <w:r>
        <w:rPr>
          <w:rFonts w:ascii="楷体" w:hAnsi="楷体" w:cs="楷体" w:eastAsia="楷体"/>
          <w:color w:val="auto"/>
          <w:spacing w:val="0"/>
          <w:position w:val="0"/>
          <w:sz w:val="32"/>
          <w:shd w:fill="auto" w:val="clear"/>
        </w:rPr>
        <w:t xml:space="preserve">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pPr>
        <w:numPr>
          <w:ilvl w:val="0"/>
          <w:numId w:val="5"/>
        </w:num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机构职能</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党政综合办公室</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挂民族宗教事务办公室牌子</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。负责党委、政府机关日常事务办理和综合协调等工作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负责意识形态、思想宣传、统一战线、机构编制、民族宗教、精神文明建设等工作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负责统筹推进权责清单制度建设工作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负责公文起草审核、文电收发、保密、机要、政务公开、档案资产管理、督查考核、人事劳资、机关后勤等工作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负责人大建议、政协提案办理和政协委员联络等工作。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党建工作办公室。负责基层党的政治建设、思想建设、组织建设、作风建设和制度建设等工作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负责党员干部监督管理、教育培训、考核考评和人才队伍建设等工作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负责党代会代表联络、离退休党员服务保障等相关工作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负责指导辖区内小微企业、社会组织及新领域、新业态、新群体党建工作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负责协调指导工会、团委、妇联等群团开展有关工作。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经济发展和社会事务办公室</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挂卫生健康办公室牌子</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。负责制订实施国民经济和社会发展规划等工作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负责工信、科技、金融、审计、统计等工作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负责商贸物流、电子商务等工作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负责镇村振兴战略具体实施，各类涉农资金监管、产业发展规划、招商引资、乡村规划、新型城镇化建设等工作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负责社会保障、社会救助、卫生健康、医疗保障、住房保障、公共就业、劳动保障、教育、计划生育、民政事务、农村社区管理等工作。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农业农村综合服务中心</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挂农产品质量检测服务中心、农村公路管理所牌子</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。负责农林水牧渔等方面的技术引进、推广、服务和应用等工作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负责农业合作经济组织建设发展、产业开发、农村经营等工作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负责农业机械化技术推广等工作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负责各类技术人才和职业农民的教育、培训、业务指导等工作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负责各类农业灾害防治、农作物病虫害监测防治、动植物疫病防控防治等工作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负责农产品质量检验检测等工作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负责农村公路管护等工作。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政务</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便民</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服务中心</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挂退役军人服务站牌子</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。负责各项政务服务事项受理办理等工作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w:t>
      </w:r>
      <w:r>
        <w:rPr>
          <w:rFonts w:ascii="仿宋_GB2312" w:hAnsi="仿宋_GB2312" w:cs="仿宋_GB2312" w:eastAsia="仿宋_GB2312"/>
          <w:color w:val="auto"/>
          <w:spacing w:val="0"/>
          <w:position w:val="0"/>
          <w:sz w:val="32"/>
          <w:shd w:fill="auto" w:val="clear"/>
        </w:rPr>
        <w:t xml:space="preserve">12345</w:t>
      </w:r>
      <w:r>
        <w:rPr>
          <w:rFonts w:ascii="宋体" w:hAnsi="宋体" w:cs="宋体" w:eastAsia="宋体"/>
          <w:color w:val="auto"/>
          <w:spacing w:val="0"/>
          <w:position w:val="0"/>
          <w:sz w:val="32"/>
          <w:shd w:fill="auto" w:val="clear"/>
        </w:rPr>
        <w:t xml:space="preserve">政务服务热线转办受理工作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负责指导村社便民服务站和网上服务站点建设管理工作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负责修订完善公共服务事项目录清单、办事指南和工作规程等工作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负责推行“</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站式”服务和“最多跑一次改革”各项工作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负责社会救助、社会保障、医疗保险、养老保险、社会保险、计生、卫生、老龄、婚姻、不动产登记等便民服务工作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负责退役军人来信来访、权益维护、拥军优抚、信息采集等工作。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社会治安综合治理中心。负责社会治安防控体系建设、平安创建活动等工作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负责基本网格单元划分，统筹网格内党的建设、社会保障、综合治理、应急管理、社会救助等多网合一工作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负责整合党的建设、综合治理、村社治理、数字城管等各系统指挥信息资源，做好一体化的信息系统和综合指挥平台的建设、管理维护、技术服务、信息监测监控等工作。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公共事务服务中心</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挂综合文化站牌子</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。负责乡村建设、园林绿化、卫生清理、防污减排、危旧房改造、改水改厕、基础设施建设等工作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负责各类项目建设服务保障等工作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负责水、电、气、暖、通讯、道路交通及其他公共事务的服务协调保障工作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负责镇村公共文化体系建设和乡村文明等工作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负责乡村旅游的规划指导、宣传建设、开发利用等工作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负责古村古镇、建筑群、遗迹及各类文物的普查保护，以及非物质文化遗产的保护、普及、传承、开发等工作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负责承担各级各类文化体育活动、文艺演出的组织开展、协调配合、服务保障等工作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负责广播电视资源普查挖掘、保护利用及应急广播体系建设等工作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负责文化体育活动场馆等文化平台的建设管理和维护保障等工作。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综合行政执法队。根据张家川县人民政府赋予乡镇的部分县级经济社会管理权限，按照有关法律规定相对集中行使行政处罚权</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负责权限外执法事项的日常巡查、接受投诉举报和协助调查取证等工作。</w:t>
      </w:r>
    </w:p>
    <w:p>
      <w:pPr>
        <w:numPr>
          <w:ilvl w:val="0"/>
          <w:numId w:val="6"/>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大阳镇工会、妇联和共青团等群众团体机构，按照有关法规和章程设置，履行相应职能。大阳镇人大办公室、监察室、人民武装部、财政所、扶贫工作站等机构按有关规定设置，履行相关职责，接受镇党委的领导。</w:t>
      </w:r>
    </w:p>
    <w:p>
      <w:pPr>
        <w:numPr>
          <w:ilvl w:val="0"/>
          <w:numId w:val="7"/>
        </w:num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人员概况</w:t>
      </w:r>
    </w:p>
    <w:p>
      <w:pPr>
        <w:numPr>
          <w:ilvl w:val="0"/>
          <w:numId w:val="8"/>
        </w:numPr>
        <w:tabs>
          <w:tab w:val="left" w:pos="0" w:leader="none"/>
          <w:tab w:val="left" w:pos="312" w:leader="none"/>
        </w:tabs>
        <w:spacing w:before="0" w:after="0" w:line="240"/>
        <w:ind w:right="0" w:left="0" w:firstLine="640"/>
        <w:jc w:val="both"/>
        <w:rPr>
          <w:rFonts w:ascii="仿宋_GB2312" w:hAnsi="仿宋_GB2312" w:cs="仿宋_GB2312" w:eastAsia="仿宋_GB2312"/>
          <w:color w:val="auto"/>
          <w:spacing w:val="0"/>
          <w:position w:val="0"/>
          <w:sz w:val="30"/>
          <w:shd w:fill="auto" w:val="clear"/>
        </w:rPr>
      </w:pPr>
      <w:r>
        <w:rPr>
          <w:rFonts w:ascii="宋体" w:hAnsi="宋体" w:cs="宋体" w:eastAsia="宋体"/>
          <w:color w:val="auto"/>
          <w:spacing w:val="0"/>
          <w:position w:val="0"/>
          <w:sz w:val="32"/>
          <w:shd w:fill="auto" w:val="clear"/>
        </w:rPr>
        <w:t xml:space="preserve">大阳镇核定机关行政编制</w:t>
      </w:r>
      <w:r>
        <w:rPr>
          <w:rFonts w:ascii="仿宋_GB2312" w:hAnsi="仿宋_GB2312" w:cs="仿宋_GB2312" w:eastAsia="仿宋_GB2312"/>
          <w:color w:val="auto"/>
          <w:spacing w:val="0"/>
          <w:position w:val="0"/>
          <w:sz w:val="32"/>
          <w:shd w:fill="auto" w:val="clear"/>
        </w:rPr>
        <w:t xml:space="preserve">25</w:t>
      </w:r>
      <w:r>
        <w:rPr>
          <w:rFonts w:ascii="宋体" w:hAnsi="宋体" w:cs="宋体" w:eastAsia="宋体"/>
          <w:color w:val="auto"/>
          <w:spacing w:val="0"/>
          <w:position w:val="0"/>
          <w:sz w:val="32"/>
          <w:shd w:fill="auto" w:val="clear"/>
        </w:rPr>
        <w:t xml:space="preserve">名。大阳镇党政内设机构均为科级。大阳镇核定全额拨款事业编制共</w:t>
      </w:r>
      <w:r>
        <w:rPr>
          <w:rFonts w:ascii="仿宋_GB2312" w:hAnsi="仿宋_GB2312" w:cs="仿宋_GB2312" w:eastAsia="仿宋_GB2312"/>
          <w:color w:val="auto"/>
          <w:spacing w:val="0"/>
          <w:position w:val="0"/>
          <w:sz w:val="32"/>
          <w:shd w:fill="auto" w:val="clear"/>
        </w:rPr>
        <w:t xml:space="preserve">45</w:t>
      </w:r>
      <w:r>
        <w:rPr>
          <w:rFonts w:ascii="宋体" w:hAnsi="宋体" w:cs="宋体" w:eastAsia="宋体"/>
          <w:color w:val="auto"/>
          <w:spacing w:val="0"/>
          <w:position w:val="0"/>
          <w:sz w:val="32"/>
          <w:shd w:fill="auto" w:val="clear"/>
        </w:rPr>
        <w:t xml:space="preserve">名。大阳镇事业单位类别均为公益一类，综合行政执法队机构规格为正科级建制，其他事业单位机构规格为副科级建制。</w:t>
      </w:r>
    </w:p>
    <w:p>
      <w:pPr>
        <w:numPr>
          <w:ilvl w:val="0"/>
          <w:numId w:val="9"/>
        </w:numPr>
        <w:spacing w:before="0" w:after="0" w:line="240"/>
        <w:ind w:right="0" w:left="0" w:firstLine="0"/>
        <w:jc w:val="both"/>
        <w:rPr>
          <w:rFonts w:ascii="黑体" w:hAnsi="黑体" w:cs="黑体" w:eastAsia="黑体"/>
          <w:color w:val="auto"/>
          <w:spacing w:val="0"/>
          <w:position w:val="0"/>
          <w:sz w:val="30"/>
          <w:shd w:fill="auto" w:val="clear"/>
        </w:rPr>
      </w:pPr>
      <w:r>
        <w:rPr>
          <w:rFonts w:ascii="黑体" w:hAnsi="黑体" w:cs="黑体" w:eastAsia="黑体"/>
          <w:color w:val="auto"/>
          <w:spacing w:val="0"/>
          <w:position w:val="0"/>
          <w:sz w:val="30"/>
          <w:shd w:fill="auto" w:val="clear"/>
        </w:rPr>
        <w:t xml:space="preserve">部门财政资金收支情况</w:t>
      </w:r>
    </w:p>
    <w:p>
      <w:p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（一）部门财政资金收入情况</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2023</w:t>
      </w:r>
      <w:r>
        <w:rPr>
          <w:rFonts w:ascii="宋体" w:hAnsi="宋体" w:cs="宋体" w:eastAsia="宋体"/>
          <w:color w:val="auto"/>
          <w:spacing w:val="0"/>
          <w:position w:val="0"/>
          <w:sz w:val="32"/>
          <w:shd w:fill="auto" w:val="clear"/>
        </w:rPr>
        <w:t xml:space="preserve">年部门决算财政拨款收入</w:t>
      </w:r>
      <w:r>
        <w:rPr>
          <w:rFonts w:ascii="仿宋_GB2312" w:hAnsi="仿宋_GB2312" w:cs="仿宋_GB2312" w:eastAsia="仿宋_GB2312"/>
          <w:color w:val="auto"/>
          <w:spacing w:val="0"/>
          <w:position w:val="0"/>
          <w:sz w:val="32"/>
          <w:shd w:fill="auto" w:val="clear"/>
        </w:rPr>
        <w:t xml:space="preserve">1802.76</w:t>
      </w:r>
      <w:r>
        <w:rPr>
          <w:rFonts w:ascii="宋体" w:hAnsi="宋体" w:cs="宋体" w:eastAsia="宋体"/>
          <w:color w:val="auto"/>
          <w:spacing w:val="0"/>
          <w:position w:val="0"/>
          <w:sz w:val="32"/>
          <w:shd w:fill="auto" w:val="clear"/>
        </w:rPr>
        <w:t xml:space="preserve">万元，其中一般公共预算财政拨款收入</w:t>
      </w:r>
      <w:r>
        <w:rPr>
          <w:rFonts w:ascii="仿宋_GB2312" w:hAnsi="仿宋_GB2312" w:cs="仿宋_GB2312" w:eastAsia="仿宋_GB2312"/>
          <w:color w:val="auto"/>
          <w:spacing w:val="0"/>
          <w:position w:val="0"/>
          <w:sz w:val="32"/>
          <w:shd w:fill="auto" w:val="clear"/>
        </w:rPr>
        <w:t xml:space="preserve">1802.76</w:t>
      </w:r>
      <w:r>
        <w:rPr>
          <w:rFonts w:ascii="宋体" w:hAnsi="宋体" w:cs="宋体" w:eastAsia="宋体"/>
          <w:color w:val="auto"/>
          <w:spacing w:val="0"/>
          <w:position w:val="0"/>
          <w:sz w:val="32"/>
          <w:shd w:fill="auto" w:val="clear"/>
        </w:rPr>
        <w:t xml:space="preserve">万元。</w:t>
      </w:r>
    </w:p>
    <w:p>
      <w:pPr>
        <w:numPr>
          <w:ilvl w:val="0"/>
          <w:numId w:val="11"/>
        </w:num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部门财政资金支出情况</w:t>
      </w:r>
    </w:p>
    <w:p>
      <w:pPr>
        <w:spacing w:before="0" w:after="0" w:line="240"/>
        <w:ind w:right="0" w:left="0" w:firstLine="0"/>
        <w:jc w:val="both"/>
        <w:rPr>
          <w:rFonts w:ascii="楷体" w:hAnsi="楷体" w:cs="楷体" w:eastAsia="楷体"/>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2023</w:t>
      </w:r>
      <w:r>
        <w:rPr>
          <w:rFonts w:ascii="宋体" w:hAnsi="宋体" w:cs="宋体" w:eastAsia="宋体"/>
          <w:color w:val="auto"/>
          <w:spacing w:val="0"/>
          <w:position w:val="0"/>
          <w:sz w:val="32"/>
          <w:shd w:fill="auto" w:val="clear"/>
        </w:rPr>
        <w:t xml:space="preserve">年部门决算支出</w:t>
      </w:r>
      <w:r>
        <w:rPr>
          <w:rFonts w:ascii="仿宋_GB2312" w:hAnsi="仿宋_GB2312" w:cs="仿宋_GB2312" w:eastAsia="仿宋_GB2312"/>
          <w:color w:val="auto"/>
          <w:spacing w:val="0"/>
          <w:position w:val="0"/>
          <w:sz w:val="32"/>
          <w:shd w:fill="auto" w:val="clear"/>
        </w:rPr>
        <w:t xml:space="preserve">1802.76</w:t>
      </w:r>
      <w:r>
        <w:rPr>
          <w:rFonts w:ascii="宋体" w:hAnsi="宋体" w:cs="宋体" w:eastAsia="宋体"/>
          <w:color w:val="auto"/>
          <w:spacing w:val="0"/>
          <w:position w:val="0"/>
          <w:sz w:val="32"/>
          <w:shd w:fill="auto" w:val="clear"/>
        </w:rPr>
        <w:t xml:space="preserve">万元，年末结转</w:t>
      </w:r>
      <w:r>
        <w:rPr>
          <w:rFonts w:ascii="仿宋_GB2312" w:hAnsi="仿宋_GB2312" w:cs="仿宋_GB2312" w:eastAsia="仿宋_GB2312"/>
          <w:color w:val="auto"/>
          <w:spacing w:val="0"/>
          <w:position w:val="0"/>
          <w:sz w:val="32"/>
          <w:shd w:fill="auto" w:val="clear"/>
        </w:rPr>
        <w:t xml:space="preserve">0</w:t>
      </w:r>
      <w:r>
        <w:rPr>
          <w:rFonts w:ascii="宋体" w:hAnsi="宋体" w:cs="宋体" w:eastAsia="宋体"/>
          <w:color w:val="auto"/>
          <w:spacing w:val="0"/>
          <w:position w:val="0"/>
          <w:sz w:val="32"/>
          <w:shd w:fill="auto" w:val="clear"/>
        </w:rPr>
        <w:t xml:space="preserve">万元，其中基本支出</w:t>
      </w:r>
      <w:r>
        <w:rPr>
          <w:rFonts w:ascii="仿宋_GB2312" w:hAnsi="仿宋_GB2312" w:cs="仿宋_GB2312" w:eastAsia="仿宋_GB2312"/>
          <w:color w:val="auto"/>
          <w:spacing w:val="0"/>
          <w:position w:val="0"/>
          <w:sz w:val="32"/>
          <w:shd w:fill="auto" w:val="clear"/>
        </w:rPr>
        <w:t xml:space="preserve">1033.09</w:t>
      </w:r>
      <w:r>
        <w:rPr>
          <w:rFonts w:ascii="宋体" w:hAnsi="宋体" w:cs="宋体" w:eastAsia="宋体"/>
          <w:color w:val="auto"/>
          <w:spacing w:val="0"/>
          <w:position w:val="0"/>
          <w:sz w:val="32"/>
          <w:shd w:fill="auto" w:val="clear"/>
        </w:rPr>
        <w:t xml:space="preserve">万元，项目支出</w:t>
      </w:r>
      <w:r>
        <w:rPr>
          <w:rFonts w:ascii="仿宋_GB2312" w:hAnsi="仿宋_GB2312" w:cs="仿宋_GB2312" w:eastAsia="仿宋_GB2312"/>
          <w:color w:val="auto"/>
          <w:spacing w:val="0"/>
          <w:position w:val="0"/>
          <w:sz w:val="32"/>
          <w:shd w:fill="auto" w:val="clear"/>
        </w:rPr>
        <w:t xml:space="preserve">769.67</w:t>
      </w:r>
      <w:r>
        <w:rPr>
          <w:rFonts w:ascii="宋体" w:hAnsi="宋体" w:cs="宋体" w:eastAsia="宋体"/>
          <w:color w:val="auto"/>
          <w:spacing w:val="0"/>
          <w:position w:val="0"/>
          <w:sz w:val="32"/>
          <w:shd w:fill="auto" w:val="clear"/>
        </w:rPr>
        <w:t xml:space="preserve">万元；按支出功能分类：一般公共服务支出</w:t>
      </w:r>
      <w:r>
        <w:rPr>
          <w:rFonts w:ascii="仿宋_GB2312" w:hAnsi="仿宋_GB2312" w:cs="仿宋_GB2312" w:eastAsia="仿宋_GB2312"/>
          <w:color w:val="auto"/>
          <w:spacing w:val="0"/>
          <w:position w:val="0"/>
          <w:sz w:val="32"/>
          <w:shd w:fill="auto" w:val="clear"/>
        </w:rPr>
        <w:t xml:space="preserve">772.37</w:t>
      </w:r>
      <w:r>
        <w:rPr>
          <w:rFonts w:ascii="宋体" w:hAnsi="宋体" w:cs="宋体" w:eastAsia="宋体"/>
          <w:color w:val="auto"/>
          <w:spacing w:val="0"/>
          <w:position w:val="0"/>
          <w:sz w:val="32"/>
          <w:shd w:fill="auto" w:val="clear"/>
        </w:rPr>
        <w:t xml:space="preserve">万元，文化旅游体育与传媒支出</w:t>
      </w:r>
      <w:r>
        <w:rPr>
          <w:rFonts w:ascii="仿宋_GB2312" w:hAnsi="仿宋_GB2312" w:cs="仿宋_GB2312" w:eastAsia="仿宋_GB2312"/>
          <w:color w:val="auto"/>
          <w:spacing w:val="0"/>
          <w:position w:val="0"/>
          <w:sz w:val="32"/>
          <w:shd w:fill="auto" w:val="clear"/>
        </w:rPr>
        <w:t xml:space="preserve">4.47</w:t>
      </w:r>
      <w:r>
        <w:rPr>
          <w:rFonts w:ascii="宋体" w:hAnsi="宋体" w:cs="宋体" w:eastAsia="宋体"/>
          <w:color w:val="auto"/>
          <w:spacing w:val="0"/>
          <w:position w:val="0"/>
          <w:sz w:val="32"/>
          <w:shd w:fill="auto" w:val="clear"/>
        </w:rPr>
        <w:t xml:space="preserve">万元，社会保障和就业支出</w:t>
      </w:r>
      <w:r>
        <w:rPr>
          <w:rFonts w:ascii="仿宋_GB2312" w:hAnsi="仿宋_GB2312" w:cs="仿宋_GB2312" w:eastAsia="仿宋_GB2312"/>
          <w:color w:val="auto"/>
          <w:spacing w:val="0"/>
          <w:position w:val="0"/>
          <w:sz w:val="32"/>
          <w:shd w:fill="auto" w:val="clear"/>
        </w:rPr>
        <w:t xml:space="preserve">105.92</w:t>
      </w:r>
      <w:r>
        <w:rPr>
          <w:rFonts w:ascii="宋体" w:hAnsi="宋体" w:cs="宋体" w:eastAsia="宋体"/>
          <w:color w:val="auto"/>
          <w:spacing w:val="0"/>
          <w:position w:val="0"/>
          <w:sz w:val="32"/>
          <w:shd w:fill="auto" w:val="clear"/>
        </w:rPr>
        <w:t xml:space="preserve">万元，卫生健康支出</w:t>
      </w:r>
      <w:r>
        <w:rPr>
          <w:rFonts w:ascii="仿宋_GB2312" w:hAnsi="仿宋_GB2312" w:cs="仿宋_GB2312" w:eastAsia="仿宋_GB2312"/>
          <w:color w:val="auto"/>
          <w:spacing w:val="0"/>
          <w:position w:val="0"/>
          <w:sz w:val="32"/>
          <w:shd w:fill="auto" w:val="clear"/>
        </w:rPr>
        <w:t xml:space="preserve">43.05</w:t>
      </w:r>
      <w:r>
        <w:rPr>
          <w:rFonts w:ascii="宋体" w:hAnsi="宋体" w:cs="宋体" w:eastAsia="宋体"/>
          <w:color w:val="auto"/>
          <w:spacing w:val="0"/>
          <w:position w:val="0"/>
          <w:sz w:val="32"/>
          <w:shd w:fill="auto" w:val="clear"/>
        </w:rPr>
        <w:t xml:space="preserve">万元，城镇社区支出</w:t>
      </w:r>
      <w:r>
        <w:rPr>
          <w:rFonts w:ascii="仿宋_GB2312" w:hAnsi="仿宋_GB2312" w:cs="仿宋_GB2312" w:eastAsia="仿宋_GB2312"/>
          <w:color w:val="auto"/>
          <w:spacing w:val="0"/>
          <w:position w:val="0"/>
          <w:sz w:val="32"/>
          <w:shd w:fill="auto" w:val="clear"/>
        </w:rPr>
        <w:t xml:space="preserve">41.04</w:t>
      </w:r>
      <w:r>
        <w:rPr>
          <w:rFonts w:ascii="宋体" w:hAnsi="宋体" w:cs="宋体" w:eastAsia="宋体"/>
          <w:color w:val="auto"/>
          <w:spacing w:val="0"/>
          <w:position w:val="0"/>
          <w:sz w:val="32"/>
          <w:shd w:fill="auto" w:val="clear"/>
        </w:rPr>
        <w:t xml:space="preserve">万元，农林水支出</w:t>
      </w:r>
      <w:r>
        <w:rPr>
          <w:rFonts w:ascii="仿宋_GB2312" w:hAnsi="仿宋_GB2312" w:cs="仿宋_GB2312" w:eastAsia="仿宋_GB2312"/>
          <w:color w:val="auto"/>
          <w:spacing w:val="0"/>
          <w:position w:val="0"/>
          <w:sz w:val="32"/>
          <w:shd w:fill="auto" w:val="clear"/>
        </w:rPr>
        <w:t xml:space="preserve">372.22</w:t>
      </w:r>
      <w:r>
        <w:rPr>
          <w:rFonts w:ascii="宋体" w:hAnsi="宋体" w:cs="宋体" w:eastAsia="宋体"/>
          <w:color w:val="auto"/>
          <w:spacing w:val="0"/>
          <w:position w:val="0"/>
          <w:sz w:val="32"/>
          <w:shd w:fill="auto" w:val="clear"/>
        </w:rPr>
        <w:t xml:space="preserve">万元，自然资源海洋气象等支出</w:t>
      </w:r>
      <w:r>
        <w:rPr>
          <w:rFonts w:ascii="仿宋_GB2312" w:hAnsi="仿宋_GB2312" w:cs="仿宋_GB2312" w:eastAsia="仿宋_GB2312"/>
          <w:color w:val="auto"/>
          <w:spacing w:val="0"/>
          <w:position w:val="0"/>
          <w:sz w:val="32"/>
          <w:shd w:fill="auto" w:val="clear"/>
        </w:rPr>
        <w:t xml:space="preserve">20</w:t>
      </w:r>
      <w:r>
        <w:rPr>
          <w:rFonts w:ascii="宋体" w:hAnsi="宋体" w:cs="宋体" w:eastAsia="宋体"/>
          <w:color w:val="auto"/>
          <w:spacing w:val="0"/>
          <w:position w:val="0"/>
          <w:sz w:val="32"/>
          <w:shd w:fill="auto" w:val="clear"/>
        </w:rPr>
        <w:t xml:space="preserve">万元，住房保障支出</w:t>
      </w:r>
      <w:r>
        <w:rPr>
          <w:rFonts w:ascii="仿宋_GB2312" w:hAnsi="仿宋_GB2312" w:cs="仿宋_GB2312" w:eastAsia="仿宋_GB2312"/>
          <w:color w:val="auto"/>
          <w:spacing w:val="0"/>
          <w:position w:val="0"/>
          <w:sz w:val="32"/>
          <w:shd w:fill="auto" w:val="clear"/>
        </w:rPr>
        <w:t xml:space="preserve">70.48</w:t>
      </w:r>
      <w:r>
        <w:rPr>
          <w:rFonts w:ascii="宋体" w:hAnsi="宋体" w:cs="宋体" w:eastAsia="宋体"/>
          <w:color w:val="auto"/>
          <w:spacing w:val="0"/>
          <w:position w:val="0"/>
          <w:sz w:val="32"/>
          <w:shd w:fill="auto" w:val="clear"/>
        </w:rPr>
        <w:t xml:space="preserve">万元，灾害防治及应急管理支出</w:t>
      </w:r>
      <w:r>
        <w:rPr>
          <w:rFonts w:ascii="仿宋_GB2312" w:hAnsi="仿宋_GB2312" w:cs="仿宋_GB2312" w:eastAsia="仿宋_GB2312"/>
          <w:color w:val="auto"/>
          <w:spacing w:val="0"/>
          <w:position w:val="0"/>
          <w:sz w:val="32"/>
          <w:shd w:fill="auto" w:val="clear"/>
        </w:rPr>
        <w:t xml:space="preserve">373</w:t>
      </w:r>
      <w:r>
        <w:rPr>
          <w:rFonts w:ascii="宋体" w:hAnsi="宋体" w:cs="宋体" w:eastAsia="宋体"/>
          <w:color w:val="auto"/>
          <w:spacing w:val="0"/>
          <w:position w:val="0"/>
          <w:sz w:val="32"/>
          <w:shd w:fill="auto" w:val="clear"/>
        </w:rPr>
        <w:t xml:space="preserve">万元。</w:t>
      </w:r>
    </w:p>
    <w:p>
      <w:pPr>
        <w:numPr>
          <w:ilvl w:val="0"/>
          <w:numId w:val="13"/>
        </w:numPr>
        <w:spacing w:before="0" w:after="0" w:line="240"/>
        <w:ind w:right="0" w:left="0" w:firstLine="0"/>
        <w:jc w:val="both"/>
        <w:rPr>
          <w:rFonts w:ascii="黑体" w:hAnsi="黑体" w:cs="黑体" w:eastAsia="黑体"/>
          <w:color w:val="auto"/>
          <w:spacing w:val="0"/>
          <w:position w:val="0"/>
          <w:sz w:val="30"/>
          <w:shd w:fill="auto" w:val="clear"/>
        </w:rPr>
      </w:pPr>
      <w:r>
        <w:rPr>
          <w:rFonts w:ascii="黑体" w:hAnsi="黑体" w:cs="黑体" w:eastAsia="黑体"/>
          <w:color w:val="auto"/>
          <w:spacing w:val="0"/>
          <w:position w:val="0"/>
          <w:sz w:val="30"/>
          <w:shd w:fill="auto" w:val="clear"/>
        </w:rPr>
        <w:t xml:space="preserve">部门整体预算绩效管理情况</w:t>
      </w:r>
    </w:p>
    <w:p>
      <w:p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（一）部门预算管理</w:t>
      </w:r>
    </w:p>
    <w:p>
      <w:pPr>
        <w:spacing w:before="0" w:after="0" w:line="240"/>
        <w:ind w:right="0" w:left="19" w:firstLine="620"/>
        <w:jc w:val="left"/>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我镇按照财政预算编制规定和要求，结合单位年度工作计划采取人员经费按照县委组织部审核过的工资进行编制，公用经费按定额编制的方法按时完成人员经费、日常公用经费编制工作</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切实做到数据完整和准确无误。对项目资金的预算，提出具体的项目、目标和实施计划，精准编制项目支出绩效申报表，提供准确的项目支撑依据，切实做到项目资金编制的合理化、人性化</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并在规定的时限内完整、准确的报送到县级财政部门。预算资金保障了人员经费支出和单位正常运转需要，保证了单位全年工作任务的完成。</w:t>
      </w:r>
      <w:r>
        <w:rPr>
          <w:rFonts w:ascii="仿宋_GB2312" w:hAnsi="仿宋_GB2312" w:cs="仿宋_GB2312" w:eastAsia="仿宋_GB2312"/>
          <w:color w:val="auto"/>
          <w:spacing w:val="0"/>
          <w:position w:val="0"/>
          <w:sz w:val="32"/>
          <w:shd w:fill="auto" w:val="clear"/>
        </w:rPr>
        <w:br/>
        <w:t xml:space="preserve">    </w:t>
      </w:r>
      <w:r>
        <w:rPr>
          <w:rFonts w:ascii="宋体" w:hAnsi="宋体" w:cs="宋体" w:eastAsia="宋体"/>
          <w:color w:val="auto"/>
          <w:spacing w:val="0"/>
          <w:position w:val="0"/>
          <w:sz w:val="32"/>
          <w:shd w:fill="auto" w:val="clear"/>
        </w:rPr>
        <w:t xml:space="preserve">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w:t>
      </w: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有效推动全县经济、社会发展。特别是在“三公”经费方面加强管理，不该报销的一律不给报销，严格把支出控制在年初的预算指标内，严格按照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w:t>
      </w:r>
      <w:r>
        <w:rPr>
          <w:rFonts w:ascii="仿宋_GB2312" w:hAnsi="仿宋_GB2312" w:cs="仿宋_GB2312" w:eastAsia="仿宋_GB2312"/>
          <w:color w:val="auto"/>
          <w:spacing w:val="0"/>
          <w:position w:val="0"/>
          <w:sz w:val="32"/>
          <w:shd w:fill="auto" w:val="clear"/>
        </w:rPr>
        <w:t xml:space="preserve"> </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结果运用情况</w:t>
      </w:r>
    </w:p>
    <w:p>
      <w:pPr>
        <w:numPr>
          <w:ilvl w:val="0"/>
          <w:numId w:val="17"/>
        </w:num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楷体" w:hAnsi="楷体" w:cs="楷体" w:eastAsia="楷体"/>
          <w:color w:val="auto"/>
          <w:spacing w:val="0"/>
          <w:position w:val="0"/>
          <w:sz w:val="32"/>
          <w:shd w:fill="auto" w:val="clear"/>
        </w:rPr>
        <w:t xml:space="preserve">结果应用情况</w:t>
      </w:r>
      <w:r>
        <w:rPr>
          <w:rFonts w:ascii="仿宋_GB2312" w:hAnsi="仿宋_GB2312" w:cs="仿宋_GB2312" w:eastAsia="仿宋_GB2312"/>
          <w:color w:val="auto"/>
          <w:spacing w:val="0"/>
          <w:position w:val="0"/>
          <w:sz w:val="32"/>
          <w:shd w:fill="auto" w:val="clear"/>
        </w:rPr>
        <w:br/>
        <w:t xml:space="preserve">1.</w:t>
      </w:r>
      <w:r>
        <w:rPr>
          <w:rFonts w:ascii="楷体" w:hAnsi="楷体" w:cs="楷体" w:eastAsia="楷体"/>
          <w:color w:val="auto"/>
          <w:spacing w:val="0"/>
          <w:position w:val="0"/>
          <w:sz w:val="32"/>
          <w:shd w:fill="auto" w:val="clear"/>
        </w:rPr>
        <w:t xml:space="preserve">年初部门预算绩效目标完成情况</w:t>
      </w:r>
      <w:r>
        <w:rPr>
          <w:rFonts w:ascii="仿宋_GB2312" w:hAnsi="仿宋_GB2312" w:cs="仿宋_GB2312" w:eastAsia="仿宋_GB2312"/>
          <w:color w:val="auto"/>
          <w:spacing w:val="0"/>
          <w:position w:val="0"/>
          <w:sz w:val="32"/>
          <w:shd w:fill="auto" w:val="clear"/>
        </w:rPr>
        <w:br/>
        <w:t xml:space="preserve">    (1)</w:t>
      </w:r>
      <w:r>
        <w:rPr>
          <w:rFonts w:ascii="楷体" w:hAnsi="楷体" w:cs="楷体" w:eastAsia="楷体"/>
          <w:color w:val="auto"/>
          <w:spacing w:val="0"/>
          <w:position w:val="0"/>
          <w:sz w:val="32"/>
          <w:shd w:fill="auto" w:val="clear"/>
        </w:rPr>
        <w:t xml:space="preserve">产出指标完成情况分析。我镇严格遵守各项财经纪律，加强单位财务管理，制定了相关规章制度，加强和细化了预算编制，严格按照预算执行，确保财务收支平衡。按照全年进度保证机关正常工作需要的人员经费和公用经费</w:t>
      </w:r>
      <w:r>
        <w:rPr>
          <w:rFonts w:ascii="仿宋_GB2312" w:hAnsi="仿宋_GB2312" w:cs="仿宋_GB2312" w:eastAsia="仿宋_GB2312"/>
          <w:color w:val="auto"/>
          <w:spacing w:val="0"/>
          <w:position w:val="0"/>
          <w:sz w:val="32"/>
          <w:shd w:fill="auto" w:val="clear"/>
        </w:rPr>
        <w:t xml:space="preserve">,</w:t>
      </w:r>
      <w:r>
        <w:rPr>
          <w:rFonts w:ascii="楷体" w:hAnsi="楷体" w:cs="楷体" w:eastAsia="楷体"/>
          <w:color w:val="auto"/>
          <w:spacing w:val="0"/>
          <w:position w:val="0"/>
          <w:sz w:val="32"/>
          <w:shd w:fill="auto" w:val="clear"/>
        </w:rPr>
        <w:t xml:space="preserve">保障机关正常运转，完成日常工作任务，有效推动工作的顺利开展。</w:t>
      </w:r>
      <w:r>
        <w:rPr>
          <w:rFonts w:ascii="仿宋_GB2312" w:hAnsi="仿宋_GB2312" w:cs="仿宋_GB2312" w:eastAsia="仿宋_GB2312"/>
          <w:color w:val="auto"/>
          <w:spacing w:val="0"/>
          <w:position w:val="0"/>
          <w:sz w:val="32"/>
          <w:shd w:fill="auto" w:val="clear"/>
        </w:rPr>
        <w:br/>
        <w:t xml:space="preserve">    (2)</w:t>
      </w:r>
      <w:r>
        <w:rPr>
          <w:rFonts w:ascii="楷体" w:hAnsi="楷体" w:cs="楷体" w:eastAsia="楷体"/>
          <w:color w:val="auto"/>
          <w:spacing w:val="0"/>
          <w:position w:val="0"/>
          <w:sz w:val="32"/>
          <w:shd w:fill="auto" w:val="clear"/>
        </w:rPr>
        <w:t xml:space="preserve">效益指标完成情况分析。我镇主要安排用于一般公共服务支出、社会保障和就业支出、卫生健康支出、节能环保支出、城镇社区支出、农林水支出、自然资源海洋气象等支出、灾害防治及应急管理支出等。</w:t>
      </w:r>
      <w:r>
        <w:rPr>
          <w:rFonts w:ascii="仿宋_GB2312" w:hAnsi="仿宋_GB2312" w:cs="仿宋_GB2312" w:eastAsia="仿宋_GB2312"/>
          <w:color w:val="auto"/>
          <w:spacing w:val="0"/>
          <w:position w:val="0"/>
          <w:sz w:val="32"/>
          <w:shd w:fill="auto" w:val="clear"/>
        </w:rPr>
        <w:br/>
        <w:t xml:space="preserve">    (3)</w:t>
      </w:r>
      <w:r>
        <w:rPr>
          <w:rFonts w:ascii="楷体" w:hAnsi="楷体" w:cs="楷体" w:eastAsia="楷体"/>
          <w:color w:val="auto"/>
          <w:spacing w:val="0"/>
          <w:position w:val="0"/>
          <w:sz w:val="32"/>
          <w:shd w:fill="auto" w:val="clear"/>
        </w:rPr>
        <w:t xml:space="preserve">满意度指标完成情况分析。通过财政绩效目标管理，基本达到满意。</w:t>
      </w:r>
      <w:r>
        <w:rPr>
          <w:rFonts w:ascii="仿宋_GB2312" w:hAnsi="仿宋_GB2312" w:cs="仿宋_GB2312" w:eastAsia="仿宋_GB2312"/>
          <w:color w:val="auto"/>
          <w:spacing w:val="0"/>
          <w:position w:val="0"/>
          <w:sz w:val="32"/>
          <w:shd w:fill="auto" w:val="clear"/>
        </w:rPr>
        <w:br/>
        <w:t xml:space="preserve">2.</w:t>
      </w:r>
      <w:r>
        <w:rPr>
          <w:rFonts w:ascii="楷体" w:hAnsi="楷体" w:cs="楷体" w:eastAsia="楷体"/>
          <w:color w:val="auto"/>
          <w:spacing w:val="0"/>
          <w:position w:val="0"/>
          <w:sz w:val="32"/>
          <w:shd w:fill="auto" w:val="clear"/>
        </w:rPr>
        <w:t xml:space="preserve">项目资金绩效目标完成情况</w:t>
      </w:r>
      <w:r>
        <w:rPr>
          <w:rFonts w:ascii="仿宋_GB2312" w:hAnsi="仿宋_GB2312" w:cs="仿宋_GB2312" w:eastAsia="仿宋_GB2312"/>
          <w:color w:val="auto"/>
          <w:spacing w:val="0"/>
          <w:position w:val="0"/>
          <w:sz w:val="32"/>
          <w:shd w:fill="auto" w:val="clear"/>
        </w:rPr>
        <w:br/>
        <w:t xml:space="preserve">    (1)</w:t>
      </w:r>
      <w:r>
        <w:rPr>
          <w:rFonts w:ascii="楷体" w:hAnsi="楷体" w:cs="楷体" w:eastAsia="楷体"/>
          <w:color w:val="auto"/>
          <w:spacing w:val="0"/>
          <w:position w:val="0"/>
          <w:sz w:val="32"/>
          <w:shd w:fill="auto" w:val="clear"/>
        </w:rPr>
        <w:t xml:space="preserve">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ascii="仿宋_GB2312" w:hAnsi="仿宋_GB2312" w:cs="仿宋_GB2312" w:eastAsia="仿宋_GB2312"/>
          <w:color w:val="auto"/>
          <w:spacing w:val="0"/>
          <w:position w:val="0"/>
          <w:sz w:val="32"/>
          <w:shd w:fill="auto" w:val="clear"/>
        </w:rPr>
        <w:br/>
        <w:t xml:space="preserve">    </w:t>
      </w:r>
      <w:r>
        <w:rPr>
          <w:rFonts w:ascii="楷体" w:hAnsi="楷体" w:cs="楷体" w:eastAsia="楷体"/>
          <w:color w:val="auto"/>
          <w:spacing w:val="0"/>
          <w:position w:val="0"/>
          <w:sz w:val="32"/>
          <w:shd w:fill="auto" w:val="clear"/>
        </w:rPr>
        <w:t xml:space="preserve">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pPr>
        <w:numPr>
          <w:ilvl w:val="0"/>
          <w:numId w:val="17"/>
        </w:numPr>
        <w:spacing w:before="0" w:after="0" w:line="240"/>
        <w:ind w:right="0" w:left="0" w:firstLine="0"/>
        <w:jc w:val="both"/>
        <w:rPr>
          <w:rFonts w:ascii="黑体" w:hAnsi="黑体" w:cs="黑体" w:eastAsia="黑体"/>
          <w:color w:val="auto"/>
          <w:spacing w:val="0"/>
          <w:position w:val="0"/>
          <w:sz w:val="30"/>
          <w:shd w:fill="auto" w:val="clear"/>
        </w:rPr>
      </w:pPr>
      <w:r>
        <w:rPr>
          <w:rFonts w:ascii="黑体" w:hAnsi="黑体" w:cs="黑体" w:eastAsia="黑体"/>
          <w:color w:val="auto"/>
          <w:spacing w:val="0"/>
          <w:position w:val="0"/>
          <w:sz w:val="30"/>
          <w:shd w:fill="auto" w:val="clear"/>
        </w:rPr>
        <w:t xml:space="preserve">评价结论及建议</w:t>
      </w:r>
    </w:p>
    <w:p>
      <w:pPr>
        <w:numPr>
          <w:ilvl w:val="0"/>
          <w:numId w:val="17"/>
        </w:num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评价结论</w:t>
      </w:r>
    </w:p>
    <w:p>
      <w:pPr>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根据部门整体支出绩效评价指标体系自评表检查情况，综合得分</w:t>
      </w:r>
      <w:r>
        <w:rPr>
          <w:rFonts w:ascii="仿宋_GB2312" w:hAnsi="仿宋_GB2312" w:cs="仿宋_GB2312" w:eastAsia="仿宋_GB2312"/>
          <w:color w:val="auto"/>
          <w:spacing w:val="0"/>
          <w:position w:val="0"/>
          <w:sz w:val="32"/>
          <w:shd w:fill="auto" w:val="clear"/>
        </w:rPr>
        <w:t xml:space="preserve">98</w:t>
      </w:r>
      <w:r>
        <w:rPr>
          <w:rFonts w:ascii="宋体" w:hAnsi="宋体" w:cs="宋体" w:eastAsia="宋体"/>
          <w:color w:val="auto"/>
          <w:spacing w:val="0"/>
          <w:position w:val="0"/>
          <w:sz w:val="32"/>
          <w:shd w:fill="auto" w:val="clear"/>
        </w:rPr>
        <w:t xml:space="preserve">分（总分为</w:t>
      </w:r>
      <w:r>
        <w:rPr>
          <w:rFonts w:ascii="仿宋_GB2312" w:hAnsi="仿宋_GB2312" w:cs="仿宋_GB2312" w:eastAsia="仿宋_GB2312"/>
          <w:color w:val="auto"/>
          <w:spacing w:val="0"/>
          <w:position w:val="0"/>
          <w:sz w:val="32"/>
          <w:shd w:fill="auto" w:val="clear"/>
        </w:rPr>
        <w:t xml:space="preserve">100</w:t>
      </w:r>
      <w:r>
        <w:rPr>
          <w:rFonts w:ascii="宋体" w:hAnsi="宋体" w:cs="宋体" w:eastAsia="宋体"/>
          <w:color w:val="auto"/>
          <w:spacing w:val="0"/>
          <w:position w:val="0"/>
          <w:sz w:val="32"/>
          <w:shd w:fill="auto" w:val="clear"/>
        </w:rPr>
        <w:t xml:space="preserve">分），总体考核等次确定为“优秀”。</w:t>
      </w:r>
    </w:p>
    <w:p>
      <w:pPr>
        <w:numPr>
          <w:ilvl w:val="0"/>
          <w:numId w:val="20"/>
        </w:numPr>
        <w:spacing w:before="0" w:after="0" w:line="240"/>
        <w:ind w:right="0" w:left="0" w:firstLine="0"/>
        <w:jc w:val="both"/>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存在问题</w:t>
      </w:r>
    </w:p>
    <w:p>
      <w:pPr>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管理制度不完善，无绩效管理相关制度。</w:t>
      </w:r>
    </w:p>
    <w:p>
      <w:pPr>
        <w:spacing w:before="0" w:after="0" w:line="240"/>
        <w:ind w:right="0" w:left="0" w:firstLine="640"/>
        <w:jc w:val="both"/>
        <w:rPr>
          <w:rFonts w:ascii="楷体" w:hAnsi="楷体" w:cs="楷体" w:eastAsia="楷体"/>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绩效评价工作未能全面开展宣传培训。自评覆盖率低，绩效评价质量不高。</w:t>
      </w:r>
    </w:p>
    <w:p>
      <w:pPr>
        <w:numPr>
          <w:ilvl w:val="0"/>
          <w:numId w:val="22"/>
        </w:numPr>
        <w:spacing w:before="0" w:after="0" w:line="240"/>
        <w:ind w:right="0" w:left="0" w:firstLine="0"/>
        <w:jc w:val="left"/>
        <w:rPr>
          <w:rFonts w:ascii="楷体" w:hAnsi="楷体" w:cs="楷体" w:eastAsia="楷体"/>
          <w:color w:val="auto"/>
          <w:spacing w:val="0"/>
          <w:position w:val="0"/>
          <w:sz w:val="32"/>
          <w:shd w:fill="auto" w:val="clear"/>
        </w:rPr>
      </w:pPr>
      <w:r>
        <w:rPr>
          <w:rFonts w:ascii="楷体" w:hAnsi="楷体" w:cs="楷体" w:eastAsia="楷体"/>
          <w:color w:val="auto"/>
          <w:spacing w:val="0"/>
          <w:position w:val="0"/>
          <w:sz w:val="32"/>
          <w:shd w:fill="auto" w:val="clear"/>
        </w:rPr>
        <w:t xml:space="preserve">改进建议</w:t>
      </w:r>
    </w:p>
    <w:p>
      <w:pPr>
        <w:spacing w:before="0" w:after="0" w:line="240"/>
        <w:ind w:right="0" w:left="0" w:firstLine="64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完善绩效管理制度，全面公开较小信息，接受社会公众监督。</w:t>
      </w:r>
    </w:p>
    <w:p>
      <w:pPr>
        <w:spacing w:before="0" w:after="0" w:line="240"/>
        <w:ind w:right="0" w:left="0" w:firstLine="640"/>
        <w:jc w:val="both"/>
        <w:rPr>
          <w:rFonts w:ascii="楷体" w:hAnsi="楷体" w:cs="楷体" w:eastAsia="楷体"/>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加强评价结果应用。对绩效好的政策和项目原则上优先保障，对绩效一般的政策和项目要督促改进。</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黑体" w:hAnsi="黑体" w:cs="黑体" w:eastAsia="黑体"/>
          <w:color w:val="auto"/>
          <w:spacing w:val="0"/>
          <w:position w:val="0"/>
          <w:sz w:val="30"/>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p>
    <w:p>
      <w:pPr>
        <w:spacing w:before="0" w:after="0" w:line="240"/>
        <w:ind w:right="0" w:left="0" w:firstLine="0"/>
        <w:jc w:val="both"/>
        <w:rPr>
          <w:rFonts w:ascii="黑体" w:hAnsi="黑体" w:cs="黑体" w:eastAsia="黑体"/>
          <w:color w:val="auto"/>
          <w:spacing w:val="0"/>
          <w:position w:val="0"/>
          <w:sz w:val="3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
    <w:lvl w:ilvl="0">
      <w:start w:val="1"/>
      <w:numFmt w:val="decimal"/>
      <w:lvlText w:val="%1."/>
    </w:lvl>
  </w:abstractNum>
  <w:abstractNum w:abstractNumId="12">
    <w:lvl w:ilvl="0">
      <w:start w:val="1"/>
      <w:numFmt w:val="bullet"/>
      <w:lvlText w:val="•"/>
    </w:lvl>
  </w:abstractNum>
  <w:abstractNum w:abstractNumId="7">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3">
    <w:abstractNumId w:val="48"/>
  </w:num>
  <w:num w:numId="5">
    <w:abstractNumId w:val="42"/>
  </w:num>
  <w:num w:numId="6">
    <w:abstractNumId w:val="7"/>
  </w:num>
  <w:num w:numId="7">
    <w:abstractNumId w:val="36"/>
  </w:num>
  <w:num w:numId="8">
    <w:abstractNumId w:val="1"/>
  </w:num>
  <w:num w:numId="9">
    <w:abstractNumId w:val="30"/>
  </w:num>
  <w:num w:numId="11">
    <w:abstractNumId w:val="24"/>
  </w:num>
  <w:num w:numId="13">
    <w:abstractNumId w:val="18"/>
  </w:num>
  <w:num w:numId="17">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