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43" w:tblpY="1668"/>
        <w:tblOverlap w:val="never"/>
        <w:tblW w:w="93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721"/>
        <w:gridCol w:w="1245"/>
        <w:gridCol w:w="1320"/>
        <w:gridCol w:w="1170"/>
        <w:gridCol w:w="1425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930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both"/>
              <w:rPr>
                <w:rFonts w:hint="eastAsia" w:ascii="黑体" w:hAnsi="黑体" w:eastAsia="黑体" w:cs="黑体"/>
                <w:kern w:val="0"/>
                <w:sz w:val="44"/>
                <w:szCs w:val="4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附件1、</w:t>
            </w:r>
          </w:p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kern w:val="0"/>
                <w:sz w:val="44"/>
                <w:szCs w:val="44"/>
                <w:lang w:val="en-US" w:eastAsia="zh-CN"/>
              </w:rPr>
              <w:t>2024</w:t>
            </w:r>
            <w:r>
              <w:rPr>
                <w:rFonts w:hint="eastAsia" w:ascii="黑体" w:hAnsi="黑体" w:eastAsia="黑体" w:cs="黑体"/>
                <w:kern w:val="0"/>
                <w:sz w:val="44"/>
                <w:szCs w:val="44"/>
              </w:rPr>
              <w:t>年春季学校及校园周边食品安全</w:t>
            </w:r>
          </w:p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kern w:val="0"/>
                <w:sz w:val="44"/>
                <w:szCs w:val="44"/>
              </w:rPr>
              <w:t>专项检查情况统计表</w:t>
            </w:r>
          </w:p>
          <w:p>
            <w:pPr>
              <w:spacing w:line="600" w:lineRule="exact"/>
              <w:jc w:val="left"/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  <w:t>填报单位（盖章）：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专项检查情况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检查学校及周边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食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品经营主体数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出动执法人数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责令整改（家）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立案（起）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罚没款（万元）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吊销许可证（家）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ˎ̥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ˎ̥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ˎ̥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ˎ̥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ˎ̥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ˎ̥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9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outlineLvl w:val="9"/>
              <w:rPr>
                <w:rFonts w:hint="default" w:ascii="仿宋_GB2312" w:hAnsi="ˎ̥" w:eastAsia="仿宋_GB2312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  <w:lang w:eastAsia="zh-CN"/>
              </w:rPr>
              <w:t>主要工作措施</w:t>
            </w: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  <w:lang w:val="en-US" w:eastAsia="zh-CN"/>
              </w:rPr>
              <w:t>及取得的成效</w:t>
            </w:r>
          </w:p>
        </w:tc>
        <w:tc>
          <w:tcPr>
            <w:tcW w:w="8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ˎ̥" w:eastAsia="仿宋_GB2312" w:cs="宋体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300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ˎ̥" w:eastAsia="仿宋_GB2312" w:cs="宋体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ˎ̥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</w:rPr>
              <w:t>填表人：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lang w:val="en-US" w:eastAsia="zh-CN"/>
              </w:rPr>
              <w:t xml:space="preserve">         负责人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</w:rPr>
              <w:t>：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lang w:val="en-US" w:eastAsia="zh-CN"/>
              </w:rPr>
              <w:t xml:space="preserve">          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</w:rPr>
              <w:t>填报日期：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lang w:val="en-US" w:eastAsia="zh-CN"/>
              </w:rPr>
              <w:t xml:space="preserve">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MzRiMDVkZGI0M2ZlNDkyOGMxMThiYzBmYzIzZDMifQ=="/>
  </w:docVars>
  <w:rsids>
    <w:rsidRoot w:val="66FA1C66"/>
    <w:rsid w:val="66FA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Lucida Sans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2024-02-29T02:09:00Z</dcterms:created>
  <dc:creator>Administrator</dc:creator>
  <cp:lastModifiedBy>Administrator</cp:lastModifiedBy>
  <dcterms:modified xsi:type="dcterms:W3CDTF">2024-02-29T02:10:24Z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19F8CE847AE84D4CB70634FFD59F40D4_11</vt:lpwstr>
  </property>
</Properties>
</file>