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2024年春节期间市场监管领域专项整治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组  长：李翊军  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副组长：李耀平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王乃萍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马志林  局党组成员、综合行政执法队专职副队长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丁向阳  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员：马芳梅  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米延俊  价格监管与公平交易股股长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马  骥  综合协调与应急管理股股长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贾艳红  食品安全监管股股长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马继平  药品医疗器械（化妆品）监督管理股股长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肖智军  产品质量和信用监督管理股股长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亮  知识产权商标专利与广告监管股股长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刘晓凤  非公有制经济组织党建股股长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马梅梅  市场与网络经营监督管理股股长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勇  行政审批股股长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王月有  法规宣传股股长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张志敏  认证和标准计量股股长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张仓喜  特种设备安全监察股股长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焱  县食品药品检验检测中心主任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马小晖  县质量技术监督检测所所长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毛小强  张川镇市场监督管理所所长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雷建雄  龙山镇市场监督管理所所长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炜  胡川镇市场监督管理所所长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博  木河乡市场监督管理所所长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  赟  川王镇市场监督管理所所长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骐  大阳镇市场监督管理所所长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糟  毅  连五乡市场监督管理所所长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鹏  马关镇市场监督管理所所长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马贵明  梁山镇市场监督管理所所长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喜永辉  恭门镇市场监督管理所所长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李逸枫  马鹿镇市场监督管理所所长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马宝荣  闫家乡市场监督管理所所长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虎全珍  平安乡市场监督管理所所长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  萌  张棉驿乡市场监督管理所所长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丁鹏龙  刘堡镇市场监督管理所所长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李耀平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同志兼任办公室主任，负责组织协调全局集中整治工作。为加强节日期间应急处置，领导小组下设食品、药品、特种设备、产品质量和突发舆情5个重大突发事件应急处置专责工作组和3个督导组。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二、突发事件应急处置专责工作组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1.食品安全突发事件应急处置专责工作组：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长：李耀平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员：马  骥  综合协调与应急管理股股长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贾艳红  食品安全监管股股长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金  焱  县食品药品检验检测中心主任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各乡镇市场监管所所长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2.药品医疗器械化妆品安全突发事件应急处置专责工作组：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长：丁向阳  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员：马继平  药品医疗器械（化妆品）监督管理股股长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焱  县食品药品检验检测中心主任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各乡镇市场监管所所长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3.特种设备安全突发事件应急处置专责工作组：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长：马志林  局党组成员、综合行政执法队专职副队长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员：张仓喜  特种设备安全监察股股长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各乡镇市场监管所所长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4.产品质量安全突发事件应急处置专责工作组：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长：王乃萍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员：肖智军  产品质量和信用监督管理股股长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各乡镇市场监管所所长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5.市场监管领域突发舆情应急处置专责工作组：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长：李耀平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员：马芳梅  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王月有  法规宣传股股长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肖智军  产品质量和信用监督管理股股长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马梅梅  市场与网络经营监督管理股股长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各乡镇市场监管所所长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三、督导组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第一督导组：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组  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李耀平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督导单位：</w:t>
      </w:r>
      <w:r>
        <w:rPr>
          <w:rFonts w:hint="eastAsia" w:eastAsia="仿宋_GB2312"/>
          <w:sz w:val="32"/>
          <w:szCs w:val="32"/>
        </w:rPr>
        <w:t>张川镇</w:t>
      </w:r>
      <w:r>
        <w:rPr>
          <w:rFonts w:hint="eastAsia" w:eastAsia="仿宋_GB2312"/>
          <w:sz w:val="32"/>
          <w:szCs w:val="32"/>
          <w:lang w:val="en-US" w:eastAsia="zh-CN"/>
        </w:rPr>
        <w:t>市场监督管理所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color w:val="000000"/>
          <w:sz w:val="32"/>
          <w:szCs w:val="32"/>
        </w:rPr>
        <w:t>刘堡镇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市场监督管理所</w:t>
      </w:r>
      <w:r>
        <w:rPr>
          <w:rFonts w:hint="eastAsia" w:eastAsia="仿宋_GB2312"/>
          <w:color w:val="000000"/>
          <w:sz w:val="32"/>
          <w:szCs w:val="32"/>
        </w:rPr>
        <w:t>、张棉驿乡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市场监督管理所</w:t>
      </w:r>
      <w:r>
        <w:rPr>
          <w:rFonts w:hint="eastAsia" w:eastAsia="仿宋_GB2312"/>
          <w:color w:val="000000"/>
          <w:sz w:val="32"/>
          <w:szCs w:val="32"/>
        </w:rPr>
        <w:t>、木河乡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市场监督管理所</w:t>
      </w:r>
      <w:r>
        <w:rPr>
          <w:rFonts w:hint="eastAsia" w:eastAsia="仿宋_GB2312"/>
          <w:color w:val="000000"/>
          <w:sz w:val="32"/>
          <w:szCs w:val="32"/>
        </w:rPr>
        <w:t>、大阳镇市场监督管理所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第二督导组：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组  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王乃萍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督导单位：</w:t>
      </w:r>
      <w:r>
        <w:rPr>
          <w:rFonts w:hint="eastAsia" w:ascii="仿宋_GB2312" w:eastAsia="仿宋_GB2312"/>
          <w:color w:val="000000"/>
          <w:sz w:val="32"/>
          <w:szCs w:val="32"/>
        </w:rPr>
        <w:t>龙山镇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、梁山镇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、川王镇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、连五乡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、马关镇</w:t>
      </w:r>
      <w:r>
        <w:rPr>
          <w:rFonts w:hint="eastAsia" w:ascii="仿宋_GB2312" w:eastAsia="仿宋_GB2312"/>
          <w:sz w:val="32"/>
          <w:szCs w:val="32"/>
        </w:rPr>
        <w:t>市场监督管理所。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第三督导组：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组  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马志林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局党组成员、综合行政执法队专职副队长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督导单位：</w:t>
      </w:r>
      <w:r>
        <w:rPr>
          <w:rFonts w:hint="eastAsia" w:ascii="仿宋_GB2312" w:eastAsia="仿宋_GB2312"/>
          <w:color w:val="000000"/>
          <w:sz w:val="32"/>
          <w:szCs w:val="32"/>
        </w:rPr>
        <w:t>闫家乡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、平安乡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、恭门镇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、胡川镇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color w:val="000000"/>
          <w:sz w:val="32"/>
          <w:szCs w:val="32"/>
        </w:rPr>
        <w:t>、马鹿镇</w:t>
      </w:r>
      <w:r>
        <w:rPr>
          <w:rFonts w:hint="eastAsia" w:ascii="仿宋_GB2312" w:eastAsia="仿宋_GB2312"/>
          <w:sz w:val="32"/>
          <w:szCs w:val="32"/>
        </w:rPr>
        <w:t>市场监督管理所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56F24226"/>
    <w:rsid w:val="56F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2024-01-24T02:00:00Z</dcterms:created>
  <dc:creator>Administrator</dc:creator>
  <cp:lastModifiedBy>Administrator</cp:lastModifiedBy>
  <dcterms:modified xsi:type="dcterms:W3CDTF">2024-01-24T02:01:05Z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22A54BCBD0D34059ACF20FF8DB929F21_11</vt:lpwstr>
  </property>
</Properties>
</file>