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张家川县科技局科技项目绩效自评报告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2"/>
        <w:ind w:left="0" w:leftChars="0" w:firstLine="640" w:firstLineChars="200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进一步贯彻落实《科技进步法》、《科技成果转化法》精神，围绕增强我县科技创新能力，进一步完善农村科技创新服务体系，培育以畜牧养殖和农作物种植、果园定植为主的特色主导产业和战略性新兴产业，通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科技人员和</w:t>
      </w:r>
      <w:r>
        <w:rPr>
          <w:rFonts w:hint="eastAsia" w:ascii="仿宋" w:hAnsi="仿宋" w:eastAsia="仿宋" w:cs="仿宋"/>
          <w:sz w:val="32"/>
          <w:szCs w:val="32"/>
        </w:rPr>
        <w:t>科技特派员的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示范引领，以先进实用科技成果的推广转化及应用为重点，促进科技资源配置与扶贫开发直接挂钩，达到科技富民强县的目的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一、项目基本情况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/>
        <w:jc w:val="both"/>
        <w:textAlignment w:val="auto"/>
        <w:rPr>
          <w:rFonts w:hint="eastAsia" w:ascii="仿宋" w:hAnsi="仿宋" w:eastAsia="仿宋" w:cs="仿宋"/>
        </w:rPr>
      </w:pPr>
      <w:r>
        <w:rPr>
          <w:rFonts w:ascii="楷体" w:hAnsi="楷体" w:eastAsia="楷体" w:cs="楷体"/>
          <w:b/>
          <w:color w:val="000000"/>
          <w:kern w:val="0"/>
          <w:sz w:val="32"/>
          <w:szCs w:val="32"/>
          <w:lang w:val="en-US" w:eastAsia="zh-CN" w:bidi="ar"/>
        </w:rPr>
        <w:t>（一）项目背景。</w:t>
      </w:r>
      <w:r>
        <w:rPr>
          <w:rFonts w:hint="eastAsia" w:ascii="仿宋" w:hAnsi="仿宋" w:eastAsia="仿宋" w:cs="仿宋"/>
          <w:sz w:val="32"/>
          <w:szCs w:val="32"/>
        </w:rPr>
        <w:t>通过全县科技项目攻关、试验示范与推广以及科普宣传与培训项目的实施，充分调动全县广大科技工作者的积极性和创造性，强化科技人员直接到户、良种良法直接到田、技术要领直接到人的农业科技推广新机制，把先进、适用的技术直接导入农业生产第一线，有效实现科技成果转化和农业科技快速进入贫困户，科技人员积极开展推广先进农业技术、解决技术难题、创办示范基地、扶持特色优势产业、培养科技带头人等工作，谋划指导富民产业发展，积极服务和支持精准扶贫工作，形成有力的科技惠民示范效应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sz w:val="32"/>
          <w:szCs w:val="32"/>
        </w:rPr>
      </w:pPr>
      <w:r>
        <w:rPr>
          <w:rFonts w:hint="eastAsia" w:ascii="楷体" w:hAnsi="楷体" w:eastAsia="楷体" w:cs="楷体"/>
          <w:b/>
          <w:color w:val="000000"/>
          <w:kern w:val="0"/>
          <w:sz w:val="32"/>
          <w:szCs w:val="32"/>
          <w:lang w:val="en-US" w:eastAsia="zh-CN" w:bidi="ar"/>
        </w:rPr>
        <w:t>（二）项目目标。</w:t>
      </w:r>
      <w:r>
        <w:rPr>
          <w:rFonts w:hint="eastAsia" w:ascii="仿宋" w:hAnsi="仿宋" w:eastAsia="仿宋" w:cs="仿宋"/>
          <w:sz w:val="32"/>
          <w:szCs w:val="32"/>
        </w:rPr>
        <w:t>利用科技活动周、科普日、“4.26”世界知识产权日、科技下乡等活动，开展 形式多样、内容丰富的科技宣传及科普活动，营造良好的社会氛围。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并通过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实施一批科技项目，推广一些先进适用技术，提高农产品的科技含量，增加农民收入，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为县域科技水平的提高夯实基础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sz w:val="32"/>
          <w:szCs w:val="32"/>
        </w:rPr>
      </w:pPr>
      <w:r>
        <w:rPr>
          <w:rFonts w:hint="eastAsia" w:ascii="楷体" w:hAnsi="楷体" w:eastAsia="楷体" w:cs="楷体"/>
          <w:b/>
          <w:color w:val="000000"/>
          <w:kern w:val="0"/>
          <w:sz w:val="32"/>
          <w:szCs w:val="32"/>
          <w:lang w:val="en-US" w:eastAsia="zh-CN" w:bidi="ar"/>
        </w:rPr>
        <w:t>（三）主要内容及预算支出情况。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科技项目资金共计27.38万元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，现已全部拨付各项目实施单位，用于科技项目的开展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二、绩效评价工作情况及评价结论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本次绩效评价对象为全县科技项目的实施，从项目的投入、过程、产出、效益等方面入手，对项目的实施情况和实施效果进行全面的分析和评价，重点分析2022年项目的实施情况。通过开展绩效评价工作，对项目管理、完成情况进行全面了解，对财政科技项目经费的执行情况和实施效果进行分析评价，总结经验及存在的问题，为财政科技项目经费的安排提供决策依据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三、绩效评价指标完成情况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sz w:val="32"/>
          <w:szCs w:val="32"/>
        </w:rPr>
      </w:pPr>
      <w:r>
        <w:rPr>
          <w:rFonts w:hint="eastAsia" w:ascii="楷体" w:hAnsi="楷体" w:eastAsia="楷体" w:cs="楷体"/>
          <w:b/>
          <w:color w:val="000000"/>
          <w:kern w:val="0"/>
          <w:sz w:val="32"/>
          <w:szCs w:val="32"/>
          <w:lang w:val="en-US" w:eastAsia="zh-CN" w:bidi="ar"/>
        </w:rPr>
        <w:t>（一）投入指标分析。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该指标分值35分，评价得分34分。该项目立项符合国家相关政策、《规划大纲》和《总体规划》；立项程序规范，项目绩效目标明确；绩效指标较全面，但过于笼统且个别指标设置前后口径不一致；预算编制不够合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sz w:val="32"/>
          <w:szCs w:val="32"/>
        </w:rPr>
      </w:pPr>
      <w:r>
        <w:rPr>
          <w:rFonts w:hint="eastAsia" w:ascii="楷体" w:hAnsi="楷体" w:eastAsia="楷体" w:cs="楷体"/>
          <w:b/>
          <w:color w:val="000000"/>
          <w:kern w:val="0"/>
          <w:sz w:val="32"/>
          <w:szCs w:val="32"/>
          <w:lang w:val="en-US" w:eastAsia="zh-CN" w:bidi="ar"/>
        </w:rPr>
        <w:t>(二）过程指标分析。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该指标分值20分，评价得分19分。该项目业务管理制度和资金管理制度基本健全；项目实施程序和流程基本符合相关法律法规、部门规章及科技项目管理的相关制度，项目实施过程中履行了相关的规章制度，但评价发现在项目开展、资金使用等方面存在不够规范的地方；预算执行率较好，但资金使用和项目核算方面不够规范，项目管理及监督执行机制有待进一步完善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sz w:val="32"/>
          <w:szCs w:val="32"/>
        </w:rPr>
      </w:pPr>
      <w:r>
        <w:rPr>
          <w:rFonts w:hint="eastAsia" w:ascii="楷体" w:hAnsi="楷体" w:eastAsia="楷体" w:cs="楷体"/>
          <w:b/>
          <w:color w:val="000000"/>
          <w:kern w:val="0"/>
          <w:sz w:val="32"/>
          <w:szCs w:val="32"/>
          <w:lang w:val="en-US" w:eastAsia="zh-CN" w:bidi="ar"/>
        </w:rPr>
        <w:t>（三）产出指标分析。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该指标分值25分，评价得分25分。科技项目年度目标完成情况较好。但需要指出的是,项目实施与《总体规划》存在一定偏差，部分项目实施滞后。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default" w:eastAsia="宋体"/>
          <w:lang w:val="en-US" w:eastAsia="zh-CN"/>
        </w:rPr>
      </w:pPr>
      <w:r>
        <w:rPr>
          <w:rFonts w:hint="eastAsia" w:ascii="楷体" w:hAnsi="楷体" w:eastAsia="楷体" w:cs="楷体"/>
          <w:b/>
          <w:color w:val="000000"/>
          <w:kern w:val="0"/>
          <w:sz w:val="32"/>
          <w:szCs w:val="32"/>
          <w:lang w:val="en-US" w:eastAsia="zh-CN" w:bidi="ar"/>
        </w:rPr>
        <w:t>（四）效益指标分析。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该指标分值20分，评价得分17分。</w:t>
      </w:r>
      <w:r>
        <w:rPr>
          <w:rFonts w:hint="eastAsia" w:ascii="仿宋_GB2312" w:hAnsi="宋体" w:eastAsia="仿宋_GB2312"/>
          <w:sz w:val="32"/>
          <w:szCs w:val="32"/>
        </w:rPr>
        <w:t>县域</w:t>
      </w: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</w:rPr>
        <w:t>科技宣传培训</w:t>
      </w: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  <w:lang w:eastAsia="zh-CN"/>
        </w:rPr>
        <w:t>和科技项目</w:t>
      </w: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</w:rPr>
        <w:t>工作关系着我县社会的科学发展与和谐稳定，关系着我县全面建设小康社会的进程，为我县打赢精准扶贫攻坚战提供智力支撑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；但从项目具体实施情况情况看，项目内容缺乏可持续性，规划和制度缺乏长期指导性。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四、发现的主要问题及原因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3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（一）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项目绩效指标设置不够合理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。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eastAsia="zh-CN"/>
        </w:rPr>
        <w:t>项目绩效设置同实际实施项目的内容切合度低，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没有针对项目内容分别列出具体的项目指标，不利于后期项目的绩效考核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预算编制不够合理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个别项目预算编制不规范、依据不充分，对于项目实施的具体情况体现不明显，对于项目整个实施过程的绩效评价工作帮助较小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color w:val="000000"/>
          <w:kern w:val="0"/>
          <w:sz w:val="32"/>
          <w:szCs w:val="32"/>
          <w:lang w:val="en-US" w:eastAsia="zh-CN" w:bidi="ar"/>
        </w:rPr>
        <w:t>（三）项目实施管理不够规范，缺少有效的监督考核机制和措施。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在项目组织管理健全性、制度建设及执行有效性、资金管理及使用等方面均存在不完善、不规范情况，缺少有效的监督考核机制和措施,导致一些不规范的情况发生。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四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）科研项目水平不高。</w:t>
      </w:r>
      <w:r>
        <w:rPr>
          <w:rFonts w:hint="eastAsia" w:ascii="仿宋" w:hAnsi="仿宋" w:eastAsia="仿宋" w:cs="仿宋"/>
          <w:sz w:val="32"/>
          <w:szCs w:val="32"/>
        </w:rPr>
        <w:t>由于我县经济欠发达，科研经费投入较少，科技创新动力不足，科研人员创新能力较弱，科技创新水平较低，导致科研项目的研究层次太低，创新水平不太高，影响了科技项目成果经济和社会效益的发挥，制约了我县科技引领经济发展作用的发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五、相关建议 </w:t>
      </w:r>
    </w:p>
    <w:p>
      <w:pPr>
        <w:spacing w:line="576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一是</w:t>
      </w:r>
      <w:r>
        <w:rPr>
          <w:rFonts w:hint="eastAsia" w:ascii="仿宋_GB2312" w:eastAsia="仿宋_GB2312"/>
          <w:sz w:val="32"/>
          <w:szCs w:val="32"/>
        </w:rPr>
        <w:t>加强政策学习，提高思想认识。组织单位人员认真学习《预算法》等相关法规、制度，提高单位领导对全面预算管理的重视程度，增强</w:t>
      </w:r>
      <w:r>
        <w:rPr>
          <w:rFonts w:hint="eastAsia" w:ascii="仿宋_GB2312" w:eastAsia="仿宋_GB2312"/>
          <w:sz w:val="32"/>
          <w:szCs w:val="32"/>
          <w:lang w:eastAsia="zh-CN"/>
        </w:rPr>
        <w:t>办公室</w:t>
      </w:r>
      <w:r>
        <w:rPr>
          <w:rFonts w:hint="eastAsia" w:ascii="仿宋_GB2312" w:eastAsia="仿宋_GB2312"/>
          <w:sz w:val="32"/>
          <w:szCs w:val="32"/>
        </w:rPr>
        <w:t>人员的预算意识，坚持先有预算、后有支出，树立没有预算就不得支出的理念；</w:t>
      </w:r>
      <w:r>
        <w:rPr>
          <w:rFonts w:hint="eastAsia" w:ascii="仿宋_GB2312" w:eastAsia="仿宋_GB2312"/>
          <w:b/>
          <w:bCs/>
          <w:sz w:val="32"/>
          <w:szCs w:val="32"/>
        </w:rPr>
        <w:t>二是</w:t>
      </w:r>
      <w:r>
        <w:rPr>
          <w:rFonts w:hint="eastAsia" w:ascii="仿宋_GB2312" w:eastAsia="仿宋_GB2312"/>
          <w:sz w:val="32"/>
          <w:szCs w:val="32"/>
        </w:rPr>
        <w:t>按照预算规定的项目和用途严格资金使用，经费支出严格按规定的支出项目进行会计预算，以便严格控制费用的支出；</w:t>
      </w:r>
      <w:r>
        <w:rPr>
          <w:rFonts w:hint="eastAsia" w:ascii="仿宋_GB2312" w:eastAsia="仿宋_GB2312"/>
          <w:b/>
          <w:bCs/>
          <w:sz w:val="32"/>
          <w:szCs w:val="32"/>
        </w:rPr>
        <w:t>三是</w:t>
      </w:r>
      <w:r>
        <w:rPr>
          <w:rFonts w:hint="eastAsia" w:ascii="仿宋_GB2312" w:eastAsia="仿宋_GB2312"/>
          <w:sz w:val="32"/>
          <w:szCs w:val="32"/>
        </w:rPr>
        <w:t>统筹控制公用经费支出，确保预算收支平衡；</w:t>
      </w:r>
      <w:r>
        <w:rPr>
          <w:rFonts w:hint="eastAsia" w:ascii="仿宋_GB2312" w:eastAsia="仿宋_GB2312"/>
          <w:b/>
          <w:bCs/>
          <w:sz w:val="32"/>
          <w:szCs w:val="32"/>
        </w:rPr>
        <w:t>四是</w:t>
      </w:r>
      <w:r>
        <w:rPr>
          <w:rFonts w:hint="eastAsia" w:ascii="仿宋_GB2312" w:eastAsia="仿宋_GB2312"/>
          <w:sz w:val="32"/>
          <w:szCs w:val="32"/>
        </w:rPr>
        <w:t>加强预算绩效分析，正常开展预算支出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财务分析，积极做好部门整体支出预算评价工作。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今后我单位将严格按照“预算编制有目标、预算执行有监控、预算完成有评价、评价结果有反馈、反馈结果有应用”的有关要求，进一步规范报账程序、加强内部控制制度建设，做到专款专用、厉行节约、从严控制支出，</w:t>
      </w:r>
      <w:r>
        <w:rPr>
          <w:rFonts w:hint="eastAsia" w:ascii="仿宋_GB2312" w:eastAsia="仿宋_GB2312"/>
          <w:sz w:val="32"/>
          <w:szCs w:val="32"/>
          <w:lang w:eastAsia="zh-CN"/>
        </w:rPr>
        <w:t>以</w:t>
      </w:r>
      <w:r>
        <w:rPr>
          <w:rFonts w:hint="eastAsia" w:ascii="仿宋_GB2312" w:eastAsia="仿宋_GB2312"/>
          <w:sz w:val="32"/>
          <w:szCs w:val="32"/>
        </w:rPr>
        <w:t>有限的财力做好全县</w:t>
      </w:r>
      <w:r>
        <w:rPr>
          <w:rFonts w:hint="eastAsia" w:ascii="仿宋_GB2312" w:eastAsia="仿宋_GB2312"/>
          <w:sz w:val="32"/>
          <w:szCs w:val="32"/>
          <w:lang w:eastAsia="zh-CN"/>
        </w:rPr>
        <w:t>科技</w:t>
      </w:r>
      <w:r>
        <w:rPr>
          <w:rFonts w:hint="eastAsia" w:ascii="仿宋_GB2312" w:eastAsia="仿宋_GB2312"/>
          <w:sz w:val="32"/>
          <w:szCs w:val="32"/>
        </w:rPr>
        <w:t>工作，</w:t>
      </w:r>
      <w:r>
        <w:rPr>
          <w:rFonts w:hint="eastAsia" w:ascii="仿宋_GB2312" w:eastAsia="仿宋_GB2312"/>
          <w:sz w:val="32"/>
          <w:szCs w:val="32"/>
          <w:lang w:eastAsia="zh-CN"/>
        </w:rPr>
        <w:t>为我县科技项目产业发展打下坚实基础</w:t>
      </w:r>
      <w:r>
        <w:rPr>
          <w:rFonts w:hint="eastAsia" w:ascii="仿宋_GB2312" w:eastAsia="仿宋_GB2312"/>
          <w:sz w:val="32"/>
          <w:szCs w:val="32"/>
        </w:rPr>
        <w:t>。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2582545</wp:posOffset>
              </wp:positionH>
              <wp:positionV relativeFrom="paragraph">
                <wp:posOffset>-236855</wp:posOffset>
              </wp:positionV>
              <wp:extent cx="1828800" cy="4737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73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3.35pt;margin-top:-18.65pt;height:37.3pt;width:144pt;mso-position-horizontal-relative:margin;mso-wrap-style:none;z-index:251659264;mso-width-relative:page;mso-height-relative:page;" filled="f" stroked="f" coordsize="21600,21600" o:gfxdata="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GQ8/rNkAAAAKAQAADwAAAAAAAAABACAAAAAiAAAAZHJzL2Rvd25yZXYu&#10;eG1sUEsBAhQAFAAAAAgAh07iQAyJiDozAgAAYAQAAA4AAAAAAAAAAQAgAAAAK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1NjE3NzIwZGMyMTFhMDNiMGMyMmM2ODA1NTYwYmEifQ=="/>
  </w:docVars>
  <w:rsids>
    <w:rsidRoot w:val="1C6445D8"/>
    <w:rsid w:val="07971371"/>
    <w:rsid w:val="08F932CB"/>
    <w:rsid w:val="0C950F99"/>
    <w:rsid w:val="135A439C"/>
    <w:rsid w:val="1633244A"/>
    <w:rsid w:val="19C40F83"/>
    <w:rsid w:val="1AD03CFA"/>
    <w:rsid w:val="1C6445D8"/>
    <w:rsid w:val="29D75149"/>
    <w:rsid w:val="47D25C4C"/>
    <w:rsid w:val="51811F9F"/>
    <w:rsid w:val="51900115"/>
    <w:rsid w:val="552E2913"/>
    <w:rsid w:val="5613290E"/>
    <w:rsid w:val="5D9103B0"/>
    <w:rsid w:val="5DF20F14"/>
    <w:rsid w:val="6B86799B"/>
    <w:rsid w:val="70C20053"/>
    <w:rsid w:val="785529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2059</Words>
  <Characters>2084</Characters>
  <Lines>0</Lines>
  <Paragraphs>0</Paragraphs>
  <TotalTime>0</TotalTime>
  <ScaleCrop>false</ScaleCrop>
  <LinksUpToDate>false</LinksUpToDate>
  <CharactersWithSpaces>2099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2019-09-10T02:13:00Z</dcterms:created>
  <dc:creator>财政局张锦宇</dc:creator>
  <cp:lastModifiedBy>Administrator</cp:lastModifiedBy>
  <cp:lastPrinted>2019-09-10T03:22:00Z</cp:lastPrinted>
  <dcterms:modified xsi:type="dcterms:W3CDTF">2023-09-14T13:42:34Z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220F02C830B24D3A9059289000FB12C9_12</vt:lpwstr>
  </property>
</Properties>
</file>