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6680"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787B6661">
      <w:pPr>
        <w:spacing w:line="360" w:lineRule="auto"/>
        <w:jc w:val="center"/>
        <w:rPr>
          <w:rFonts w:ascii="黑体" w:hAnsi="黑体" w:eastAsia="黑体" w:cs="仿宋"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仿宋"/>
          <w:bCs/>
          <w:sz w:val="44"/>
          <w:szCs w:val="44"/>
          <w:shd w:val="clear" w:color="auto" w:fill="FFFFFF"/>
        </w:rPr>
        <w:t>供应商入驻资料清单</w:t>
      </w:r>
    </w:p>
    <w:p w14:paraId="776EFADC">
      <w:pPr>
        <w:widowControl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eastAsia="zh-CN"/>
        </w:rPr>
      </w:pPr>
    </w:p>
    <w:p w14:paraId="701A8041">
      <w:pPr>
        <w:widowControl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基本资格证明材料</w:t>
      </w:r>
    </w:p>
    <w:p w14:paraId="13C9CCEC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1.有效的营业执照副本。</w:t>
      </w:r>
    </w:p>
    <w:p w14:paraId="0F2572EE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2.有效的税务登记证副本。</w:t>
      </w:r>
    </w:p>
    <w:p w14:paraId="6A3E26FB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3.有效的组织机构代码证正本。</w:t>
      </w:r>
    </w:p>
    <w:p w14:paraId="15B878B5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注：按统一社会信用代码制度登记的供应商，提交统一社会信用代码营业执照副本即可替代上述三项要求。</w:t>
      </w:r>
    </w:p>
    <w:p w14:paraId="6D8844AA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4.上一年度的财务审计报告或银行资信证明原件，</w:t>
      </w: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 w:cs="宋体"/>
          <w:kern w:val="0"/>
          <w:sz w:val="28"/>
          <w:szCs w:val="28"/>
        </w:rPr>
        <w:t>年成立的可不提供。</w:t>
      </w:r>
    </w:p>
    <w:p w14:paraId="6A0C1B6D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5.参加政府采购活动前3年内,在经营活动中没有重大违法记录的声明函（成立不满3年的按成立日期计算）。</w:t>
      </w:r>
    </w:p>
    <w:p w14:paraId="2C20666F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6.法定代表人身份证（双面），非法定代表人直接作为供应商代表的，还应提供法定代表人授权书原件及被授权人身份证（双面）。</w:t>
      </w:r>
    </w:p>
    <w:p w14:paraId="0EBD60B8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7.在“信用中国”网站(www.creditchina.gov.cn)信用信息的查询结果截图</w:t>
      </w:r>
      <w:r>
        <w:rPr>
          <w:rFonts w:hint="eastAsia" w:ascii="仿宋" w:hAnsi="仿宋" w:eastAsia="仿宋" w:cs="宋体"/>
          <w:kern w:val="0"/>
          <w:sz w:val="28"/>
          <w:szCs w:val="28"/>
        </w:rPr>
        <w:t>.</w:t>
      </w:r>
    </w:p>
    <w:p w14:paraId="1F8EBB0E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8.中国政府采购网(www.ccgp.gov.cn)政府采购严重违法失信行为记录名单的查询结果截图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626794C7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9.由社保或税务部门出具的，202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宋体"/>
          <w:kern w:val="0"/>
          <w:sz w:val="28"/>
          <w:szCs w:val="28"/>
        </w:rPr>
        <w:t>年任意连续三个月为在职员工缴纳社保证明材料。</w:t>
      </w:r>
    </w:p>
    <w:p w14:paraId="64C35255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10.由税务机构开具的，202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宋体"/>
          <w:kern w:val="0"/>
          <w:sz w:val="28"/>
          <w:szCs w:val="28"/>
        </w:rPr>
        <w:t>年第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四</w:t>
      </w:r>
      <w:r>
        <w:rPr>
          <w:rFonts w:ascii="仿宋" w:hAnsi="仿宋" w:eastAsia="仿宋" w:cs="宋体"/>
          <w:kern w:val="0"/>
          <w:sz w:val="28"/>
          <w:szCs w:val="28"/>
        </w:rPr>
        <w:t>季度缴纳增值税或企业所得税的凭证或免税证明（202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 w:cs="宋体"/>
          <w:kern w:val="0"/>
          <w:sz w:val="28"/>
          <w:szCs w:val="28"/>
        </w:rPr>
        <w:t>年成立的可不提供）。</w:t>
      </w:r>
    </w:p>
    <w:p w14:paraId="0FBE1880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11.供应商承诺书（见附件3）</w:t>
      </w:r>
      <w:bookmarkStart w:id="0" w:name="_GoBack"/>
      <w:bookmarkEnd w:id="0"/>
      <w:r>
        <w:rPr>
          <w:rFonts w:ascii="仿宋" w:hAnsi="仿宋" w:eastAsia="仿宋" w:cs="宋体"/>
          <w:kern w:val="0"/>
          <w:sz w:val="28"/>
          <w:szCs w:val="28"/>
        </w:rPr>
        <w:t>。</w:t>
      </w:r>
    </w:p>
    <w:p w14:paraId="13E09733"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二、行业资质证明材料</w:t>
      </w:r>
    </w:p>
    <w:p w14:paraId="61DE4DD4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</w:rPr>
        <w:t>维修和保养服务</w:t>
      </w:r>
    </w:p>
    <w:p w14:paraId="5E0261DA">
      <w:pPr>
        <w:widowControl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（1）电梯维修和保养服务</w:t>
      </w:r>
    </w:p>
    <w:p w14:paraId="59BDD7F2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具备特种设备安装改造维修许可证。</w:t>
      </w:r>
    </w:p>
    <w:p w14:paraId="257A3D96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（2）消防设备维修和保养服务</w:t>
      </w:r>
    </w:p>
    <w:p w14:paraId="4164530F">
      <w:pPr>
        <w:widowControl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①具有消防设施工程专业承包二级及以上资质</w:t>
      </w:r>
    </w:p>
    <w:p w14:paraId="2C7A803D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②具有消防设施维护保养检测资质（以社会消防信息服务系统备案截图为准）</w:t>
      </w:r>
    </w:p>
    <w:p w14:paraId="3904771A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</w:rPr>
        <w:t>会计服务</w:t>
      </w:r>
    </w:p>
    <w:p w14:paraId="5C28AC8C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具有财政部门颁发的会计师事务所执业证书。</w:t>
      </w:r>
    </w:p>
    <w:p w14:paraId="21EFBD23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</w:rPr>
        <w:t>鉴证服务</w:t>
      </w:r>
    </w:p>
    <w:p w14:paraId="013278A4">
      <w:pPr>
        <w:widowControl/>
        <w:spacing w:line="36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具备省级财政部门开具的备案证明。</w:t>
      </w:r>
    </w:p>
    <w:p w14:paraId="7941BB6A">
      <w:pPr>
        <w:widowControl/>
        <w:numPr>
          <w:ilvl w:val="0"/>
          <w:numId w:val="0"/>
        </w:numPr>
        <w:spacing w:line="360" w:lineRule="auto"/>
        <w:ind w:firstLine="640" w:firstLineChars="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工程服务</w:t>
      </w:r>
    </w:p>
    <w:p w14:paraId="0E2F7DFC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安全生产许可证（工程类供应商都需提供）。</w:t>
      </w:r>
    </w:p>
    <w:p w14:paraId="6A36162E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建筑工程施工总承包资质（修缮工程入围供应商提供）；</w:t>
      </w:r>
    </w:p>
    <w:p w14:paraId="4AE18424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建筑装修工程装饰工程专业承包资质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（装修工程入围供应商提供）。</w:t>
      </w:r>
    </w:p>
    <w:p w14:paraId="3DDF709A">
      <w:pPr>
        <w:widowControl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以上材料均要求提供原件彩色扫描件，加盖供应商公章（加盖电子公章或加盖鲜章后扫描）。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0ODI0ODMzZmEyZWViMGNjOTBmNjFhYmMyMzNmNDIifQ=="/>
  </w:docVars>
  <w:rsids>
    <w:rsidRoot w:val="30CE4330"/>
    <w:rsid w:val="001E0B53"/>
    <w:rsid w:val="00651D0E"/>
    <w:rsid w:val="007B0546"/>
    <w:rsid w:val="00805E95"/>
    <w:rsid w:val="009C0700"/>
    <w:rsid w:val="00B20697"/>
    <w:rsid w:val="00C86272"/>
    <w:rsid w:val="00DC227F"/>
    <w:rsid w:val="00EC54DA"/>
    <w:rsid w:val="00F04561"/>
    <w:rsid w:val="14BE790E"/>
    <w:rsid w:val="292518B2"/>
    <w:rsid w:val="30CE4330"/>
    <w:rsid w:val="31443393"/>
    <w:rsid w:val="485A4F14"/>
    <w:rsid w:val="4DBD493A"/>
    <w:rsid w:val="537868FE"/>
    <w:rsid w:val="58E2044C"/>
    <w:rsid w:val="60011BE0"/>
    <w:rsid w:val="60CE5DB0"/>
    <w:rsid w:val="60E214DA"/>
    <w:rsid w:val="63FF288A"/>
    <w:rsid w:val="6A280C73"/>
    <w:rsid w:val="6DC26C9C"/>
    <w:rsid w:val="6E5A5127"/>
    <w:rsid w:val="758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679</Words>
  <Characters>747</Characters>
  <Lines>5</Lines>
  <Paragraphs>1</Paragraphs>
  <TotalTime>4</TotalTime>
  <ScaleCrop>false</ScaleCrop>
  <LinksUpToDate>false</LinksUpToDate>
  <CharactersWithSpaces>755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2023-12-01T18:08:00Z</dcterms:created>
  <dc:creator>高海菊</dc:creator>
  <cp:lastModifiedBy>紫竹</cp:lastModifiedBy>
  <dcterms:modified xsi:type="dcterms:W3CDTF">2025-03-25T06:53:25Z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53069620BF9C4D21BD6B5293CB734833</vt:lpwstr>
  </property>
  <property fmtid="{D5CDD505-2E9C-101B-9397-08002B2CF9AE}" pid="4" name="KSOTemplateDocerSaveRecord">
    <vt:lpwstr>eyJoZGlkIjoiODE4MWIxZWViY2I2NWNkNzQ4ZjFhNDc1Njg3YmU2NmQiLCJ1c2VySWQiOiI0Mzg0NDU5NzEifQ==</vt:lpwstr>
  </property>
</Properties>
</file>