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E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color w:val="auto"/>
          <w:spacing w:val="-4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"/>
        </w:rPr>
        <w:t>1</w:t>
      </w:r>
    </w:p>
    <w:p w14:paraId="2661D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张家川县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  <w:lang w:eastAsia="zh-CN"/>
        </w:rPr>
        <w:t>2024年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  <w:lang w:val="en-US" w:eastAsia="zh-CN"/>
        </w:rPr>
        <w:t>饲草收贮项目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领导小组人员</w:t>
      </w:r>
    </w:p>
    <w:p w14:paraId="47C78722">
      <w:pPr>
        <w:widowControl/>
        <w:spacing w:line="700" w:lineRule="exact"/>
        <w:jc w:val="center"/>
        <w:rPr>
          <w:rFonts w:hint="eastAsia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名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  <w:shd w:val="clear" w:color="auto" w:fill="FFFFFF"/>
        </w:rPr>
        <w:t>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 xml:space="preserve">  </w:t>
      </w:r>
      <w:r>
        <w:rPr>
          <w:rFonts w:hint="eastAsia" w:eastAsia="仿宋"/>
          <w:color w:val="auto"/>
          <w:sz w:val="32"/>
          <w:szCs w:val="32"/>
          <w:shd w:val="clear" w:color="auto" w:fill="FFFFFF"/>
        </w:rPr>
        <w:t xml:space="preserve">      </w:t>
      </w:r>
    </w:p>
    <w:p w14:paraId="21E36BE3">
      <w:pPr>
        <w:widowControl/>
        <w:spacing w:line="576" w:lineRule="exact"/>
        <w:rPr>
          <w:rFonts w:hint="eastAsia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eastAsia="仿宋"/>
          <w:color w:val="auto"/>
          <w:sz w:val="32"/>
          <w:szCs w:val="32"/>
          <w:shd w:val="clear" w:color="auto" w:fill="FFFFFF"/>
        </w:rPr>
        <w:t xml:space="preserve">        </w:t>
      </w:r>
    </w:p>
    <w:p w14:paraId="784A3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shd w:val="clear" w:color="auto" w:fill="FFFFFF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组  长：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shd w:val="clear" w:color="auto" w:fill="FFFFFF"/>
          <w:lang w:val="en-US" w:eastAsia="zh-CN"/>
        </w:rPr>
        <w:t>刘二贵   县委副书记</w:t>
      </w:r>
    </w:p>
    <w:p w14:paraId="7E734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马永平   县政府副县长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 xml:space="preserve"> </w:t>
      </w:r>
    </w:p>
    <w:p w14:paraId="5E0669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280" w:firstLineChars="4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副组长：马文刚   县政府办公室主任</w:t>
      </w:r>
    </w:p>
    <w:p w14:paraId="43EBB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杨孝君   县畜牧中心主任 </w:t>
      </w:r>
    </w:p>
    <w:p w14:paraId="3466B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shd w:val="clear" w:color="auto" w:fill="FFFFFF"/>
        </w:rPr>
        <w:t>成  员：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洪三姓   县发改局局长</w:t>
      </w:r>
    </w:p>
    <w:p w14:paraId="4A9F8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马宝华   县财政局局长</w:t>
      </w:r>
    </w:p>
    <w:p w14:paraId="0132C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王旭升   县农业农村局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、乡村振兴局局长</w:t>
      </w:r>
    </w:p>
    <w:p w14:paraId="04A81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马金锁   县审计局局长</w:t>
      </w:r>
    </w:p>
    <w:p w14:paraId="2D603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王志刚   大阳镇党委书记</w:t>
      </w:r>
    </w:p>
    <w:p w14:paraId="263ED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  军   张家川镇镇长</w:t>
      </w:r>
    </w:p>
    <w:p w14:paraId="3BEB1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马晓军   龙山镇镇长</w:t>
      </w:r>
    </w:p>
    <w:p w14:paraId="48BBC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  云   恭门镇镇长</w:t>
      </w:r>
    </w:p>
    <w:p w14:paraId="24B68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张丰怀   马鹿镇镇长</w:t>
      </w:r>
    </w:p>
    <w:p w14:paraId="6680F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张志荣   马关镇镇长</w:t>
      </w:r>
    </w:p>
    <w:p w14:paraId="2EA00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魏金者   梁山镇镇长</w:t>
      </w:r>
    </w:p>
    <w:p w14:paraId="09EAA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马文斌   川王镇镇长 </w:t>
      </w:r>
    </w:p>
    <w:p w14:paraId="7B93D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赵  晖   胡川镇镇长</w:t>
      </w:r>
    </w:p>
    <w:p w14:paraId="0A86A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杨  帆   刘堡镇镇长</w:t>
      </w:r>
    </w:p>
    <w:p w14:paraId="07C78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尚立军   张棉驿乡乡长</w:t>
      </w:r>
    </w:p>
    <w:p w14:paraId="4E474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  鹏   木河乡乡长</w:t>
      </w:r>
    </w:p>
    <w:p w14:paraId="24637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李旭春   闫家乡乡长</w:t>
      </w:r>
    </w:p>
    <w:p w14:paraId="430C3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蒲晓亮   平安乡乡长</w:t>
      </w:r>
    </w:p>
    <w:p w14:paraId="79A1839E">
      <w:pPr>
        <w:spacing w:line="576" w:lineRule="exact"/>
        <w:ind w:firstLine="2560" w:firstLineChars="800"/>
        <w:rPr>
          <w:rFonts w:eastAsia="仿宋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高  鹏   连五乡乡长 </w:t>
      </w:r>
      <w:r>
        <w:rPr>
          <w:rFonts w:eastAsia="仿宋"/>
          <w:color w:val="auto"/>
          <w:sz w:val="32"/>
          <w:szCs w:val="32"/>
          <w:shd w:val="clear" w:color="auto" w:fill="FFFFFF"/>
        </w:rPr>
        <w:t xml:space="preserve">  </w:t>
      </w:r>
    </w:p>
    <w:p w14:paraId="5FD524FD">
      <w:pPr>
        <w:widowControl/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2"/>
          <w:lang w:val="en-US" w:eastAsia="zh-CN" w:bidi="ar-SA"/>
        </w:rPr>
        <w:t xml:space="preserve">领导小组下设办公室，办公室设在县畜牧中心办公室，杨孝君同志兼任办公室主任。领导小组成员如有变动，由接任工作同志替补，不另发文通知。 </w:t>
      </w:r>
    </w:p>
    <w:p w14:paraId="51331414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5700A5E0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0BC36616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75BB0525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133CBAC3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57B11278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5FE879D6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410A7833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66ED7E46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53A2AE1E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</w:p>
    <w:p w14:paraId="6D535C6D">
      <w:pPr>
        <w:pStyle w:val="2"/>
        <w:ind w:left="0" w:leftChars="0" w:firstLine="0" w:firstLineChars="0"/>
        <w:rPr>
          <w:rFonts w:hint="eastAsia"/>
        </w:rPr>
      </w:pPr>
    </w:p>
    <w:p w14:paraId="297E2BC6">
      <w:pPr>
        <w:pStyle w:val="10"/>
        <w:rPr>
          <w:rFonts w:hint="eastAsia"/>
        </w:rPr>
      </w:pPr>
    </w:p>
    <w:p w14:paraId="2B13DEEF">
      <w:pPr>
        <w:tabs>
          <w:tab w:val="left" w:pos="7560"/>
        </w:tabs>
        <w:spacing w:line="400" w:lineRule="exact"/>
        <w:ind w:right="23" w:rightChars="11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2</w:t>
      </w:r>
    </w:p>
    <w:p w14:paraId="461AD021">
      <w:pPr>
        <w:widowControl/>
        <w:spacing w:line="700" w:lineRule="exact"/>
        <w:ind w:left="864" w:hanging="864" w:hangingChars="200"/>
        <w:jc w:val="center"/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</w:pPr>
      <w:r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  <w:t>张家川县</w:t>
      </w:r>
      <w:r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val="en-US" w:eastAsia="zh-CN" w:bidi="ar"/>
        </w:rPr>
        <w:t>2024年饲草收贮项目</w:t>
      </w:r>
      <w:r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  <w:t>技术</w:t>
      </w:r>
      <w:r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val="en-US" w:eastAsia="zh-CN" w:bidi="ar"/>
        </w:rPr>
        <w:t>服务</w:t>
      </w:r>
      <w:r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  <w:t>小组</w:t>
      </w:r>
    </w:p>
    <w:p w14:paraId="705766C0">
      <w:pPr>
        <w:widowControl/>
        <w:spacing w:line="700" w:lineRule="exact"/>
        <w:ind w:left="864" w:hanging="864" w:hangingChars="200"/>
        <w:jc w:val="center"/>
        <w:rPr>
          <w:rFonts w:hint="eastAsia" w:ascii="楷体" w:hAnsi="楷体" w:eastAsia="楷体" w:cs="楷体"/>
          <w:color w:val="auto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  <w:t>名</w:t>
      </w:r>
      <w:r>
        <w:rPr>
          <w:rFonts w:hint="eastAsia"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val="en-US" w:eastAsia="zh-CN" w:bidi="ar"/>
        </w:rPr>
        <w:t xml:space="preserve">   </w:t>
      </w:r>
      <w:r>
        <w:rPr>
          <w:rFonts w:ascii="Times New Roman" w:hAnsi="Times New Roman" w:eastAsia="方正小标宋简体"/>
          <w:color w:val="auto"/>
          <w:spacing w:val="-4"/>
          <w:sz w:val="44"/>
          <w:szCs w:val="44"/>
          <w:shd w:val="clear" w:color="auto" w:fill="FFFFFF"/>
          <w:lang w:bidi="ar"/>
        </w:rPr>
        <w:t>单</w:t>
      </w:r>
    </w:p>
    <w:p w14:paraId="0A769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76" w:lineRule="exact"/>
        <w:ind w:left="638" w:leftChars="304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 w:bidi="ar"/>
        </w:rPr>
      </w:pPr>
    </w:p>
    <w:p w14:paraId="712E52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bidi="ar"/>
        </w:rPr>
        <w:t>组  长：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杨孝君  县畜牧中心主任</w:t>
      </w:r>
    </w:p>
    <w:p w14:paraId="189155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bidi="ar"/>
        </w:rPr>
        <w:t>副组长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bidi="ar"/>
        </w:rPr>
        <w:t>黎文斌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 xml:space="preserve">  县畜牧中心副主任        </w:t>
      </w:r>
    </w:p>
    <w:p w14:paraId="67902C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bidi="ar"/>
        </w:rPr>
        <w:t>成  员：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杨来康  县畜牧站站长、畜牧师</w:t>
      </w:r>
    </w:p>
    <w:p w14:paraId="5CD8F6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马世堂  县农机站高级工程师</w:t>
      </w:r>
    </w:p>
    <w:p w14:paraId="1CC6FA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马利军  县畜牧站高级畜牧师</w:t>
      </w:r>
    </w:p>
    <w:p w14:paraId="2A4A14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贠秀君  县畜牧站高级畜牧师</w:t>
      </w:r>
    </w:p>
    <w:p w14:paraId="6F0936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杨小梅  县畜牧站高级畜牧师</w:t>
      </w:r>
    </w:p>
    <w:p w14:paraId="0E1E13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bidi="ar"/>
        </w:rPr>
        <w:t>马艳萍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 xml:space="preserve">  县畜牧站畜牧师</w:t>
      </w:r>
    </w:p>
    <w:p w14:paraId="009F81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马平福  县畜牧站高级畜牧师</w:t>
      </w:r>
    </w:p>
    <w:p w14:paraId="60DB4B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高  伟  县畜牧站畜牧师</w:t>
      </w:r>
    </w:p>
    <w:p w14:paraId="337950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付宏雅  县畜牧项目办高级畜牧师</w:t>
      </w:r>
    </w:p>
    <w:p w14:paraId="1AFC03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马秀英  县畜牧项目办畜牧师</w:t>
      </w:r>
    </w:p>
    <w:p w14:paraId="6D39DF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马颖琪  县渔业站畜牧师高级畜牧师</w:t>
      </w:r>
    </w:p>
    <w:p w14:paraId="1BF566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何得玉  县渔业站畜牧师</w:t>
      </w:r>
    </w:p>
    <w:p w14:paraId="05E6AD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李进珍  县动物疫控中心高级兽医师</w:t>
      </w:r>
    </w:p>
    <w:p w14:paraId="0F7BC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马萍萍  县动物疫控中心高级兽医师</w:t>
      </w:r>
    </w:p>
    <w:p w14:paraId="5B7488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李国圆  县动物疫控中心高级兽医师</w:t>
      </w:r>
    </w:p>
    <w:p w14:paraId="31E6EF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杨  梅  县动物疫控中心高级兽医师</w:t>
      </w:r>
    </w:p>
    <w:p w14:paraId="1EDAAD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王美丽  县动物疫控中心畜牧师</w:t>
      </w:r>
    </w:p>
    <w:p w14:paraId="4AFBE0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张明亮  县动物疫控中心畜牧师</w:t>
      </w:r>
    </w:p>
    <w:p w14:paraId="6485C0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马风琴  县畜牧项目办畜牧师</w:t>
      </w:r>
    </w:p>
    <w:p w14:paraId="4E6B7B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吕芬芬  县动物疫控中心助理兽医师</w:t>
      </w:r>
    </w:p>
    <w:p w14:paraId="496871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 w:bidi="ar"/>
        </w:rPr>
        <w:t>技术服务小组负责项目示范试验，指导收贮全株玉米等饲草种植、收贮加工、收贮机械的购买、使用及收贮饲料饲喂等技术工作，确保收贮任务保质保量完成，发挥项目效益。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YyNWQ1MWZiYmI2NDdmYWZjNTkxZTVlNjY5MTYifQ=="/>
  </w:docVars>
  <w:rsids>
    <w:rsidRoot w:val="00000000"/>
    <w:rsid w:val="029C6669"/>
    <w:rsid w:val="08C57988"/>
    <w:rsid w:val="14C1118F"/>
    <w:rsid w:val="198915FA"/>
    <w:rsid w:val="414A16BB"/>
    <w:rsid w:val="498C3EDB"/>
    <w:rsid w:val="518C4DAF"/>
    <w:rsid w:val="5851771E"/>
    <w:rsid w:val="74F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line="600" w:lineRule="exact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/>
      <w:lang w:val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szCs w:val="22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next w:val="6"/>
    <w:qFormat/>
    <w:uiPriority w:val="0"/>
    <w:pPr>
      <w:widowControl/>
    </w:pPr>
    <w:rPr>
      <w:rFonts w:ascii="Times New Roman" w:hAnsi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676</Words>
  <Characters>682</Characters>
  <Lines>0</Lines>
  <Paragraphs>0</Paragraphs>
  <TotalTime>0</TotalTime>
  <ScaleCrop>false</ScaleCrop>
  <LinksUpToDate>false</LinksUpToDate>
  <CharactersWithSpaces>861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2024-08-05T07:04:00Z</dcterms:created>
  <dc:creator>DELL</dc:creator>
  <cp:lastModifiedBy>春天</cp:lastModifiedBy>
  <dcterms:modified xsi:type="dcterms:W3CDTF">2024-09-02T01:42:32Z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CE1657DAC7AB45228B9661B2CAAE1B8F_12</vt:lpwstr>
  </property>
</Properties>
</file>