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6306D">
      <w:pPr>
        <w:spacing w:line="8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张家川回族自治县2017年财政预算执行</w:t>
      </w:r>
    </w:p>
    <w:p w14:paraId="1E0EAE85">
      <w:pPr>
        <w:spacing w:line="80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情况和2018年财政预算（草案）的报告（书面）</w:t>
      </w:r>
    </w:p>
    <w:p w14:paraId="66089AB2">
      <w:pPr>
        <w:spacing w:line="600" w:lineRule="exact"/>
        <w:jc w:val="center"/>
        <w:rPr>
          <w:rFonts w:ascii="Times New Roman" w:hAnsi="Times New Roman" w:eastAsia="仿宋_GB2312" w:cs="Times New Roman"/>
          <w:sz w:val="32"/>
        </w:rPr>
      </w:pPr>
    </w:p>
    <w:p w14:paraId="741AB2A5">
      <w:pPr>
        <w:spacing w:line="600" w:lineRule="exact"/>
        <w:jc w:val="center"/>
        <w:rPr>
          <w:rFonts w:ascii="Times New Roman" w:hAnsi="Times New Roman" w:eastAsia="楷体_GB2312" w:cs="Times New Roman"/>
          <w:sz w:val="32"/>
        </w:rPr>
      </w:pPr>
      <w:r>
        <w:rPr>
          <w:rFonts w:ascii="Times New Roman" w:hAnsi="Times New Roman" w:eastAsia="楷体_GB2312" w:cs="Times New Roman"/>
          <w:spacing w:val="-23"/>
          <w:sz w:val="32"/>
        </w:rPr>
        <w:t>——2017年12月23日在县第十六届人民代表大会第二次会议上</w:t>
      </w:r>
    </w:p>
    <w:p w14:paraId="75545128">
      <w:pPr>
        <w:pStyle w:val="8"/>
        <w:spacing w:line="600" w:lineRule="exact"/>
        <w:jc w:val="center"/>
        <w:rPr>
          <w:rFonts w:ascii="Times New Roman" w:hAnsi="Times New Roman" w:eastAsia="楷体_GB2312" w:cs="Times New Roman"/>
          <w:i w:val="0"/>
          <w:iCs w:val="0"/>
          <w:color w:val="auto"/>
          <w:sz w:val="32"/>
        </w:rPr>
      </w:pPr>
      <w:r>
        <w:rPr>
          <w:rFonts w:ascii="Times New Roman" w:hAnsi="Times New Roman" w:eastAsia="楷体_GB2312" w:cs="Times New Roman"/>
          <w:i w:val="0"/>
          <w:iCs w:val="0"/>
          <w:color w:val="auto"/>
          <w:sz w:val="32"/>
        </w:rPr>
        <w:t>县财政局局长   铁宝禄</w:t>
      </w:r>
    </w:p>
    <w:p w14:paraId="7D146FF4">
      <w:pPr>
        <w:spacing w:line="320" w:lineRule="exact"/>
        <w:ind w:firstLine="640" w:firstLineChars="200"/>
        <w:rPr>
          <w:rFonts w:ascii="Times New Roman" w:hAnsi="Times New Roman" w:eastAsia="仿宋_GB2312" w:cs="Times New Roman"/>
          <w:sz w:val="32"/>
          <w:szCs w:val="32"/>
        </w:rPr>
      </w:pPr>
    </w:p>
    <w:p w14:paraId="7A7454DA">
      <w:pPr>
        <w:spacing w:line="320" w:lineRule="exact"/>
        <w:ind w:firstLine="640" w:firstLineChars="200"/>
        <w:rPr>
          <w:rFonts w:ascii="Times New Roman" w:hAnsi="Times New Roman" w:eastAsia="仿宋_GB2312" w:cs="Times New Roman"/>
          <w:sz w:val="32"/>
          <w:szCs w:val="32"/>
        </w:rPr>
      </w:pPr>
    </w:p>
    <w:p w14:paraId="5B67E7A2">
      <w:pPr>
        <w:spacing w:line="576" w:lineRule="exact"/>
        <w:rPr>
          <w:rFonts w:ascii="Times New Roman" w:hAnsi="Times New Roman" w:eastAsia="仿宋_GB2312" w:cs="Times New Roman"/>
          <w:sz w:val="32"/>
        </w:rPr>
      </w:pPr>
      <w:r>
        <w:rPr>
          <w:rFonts w:ascii="Times New Roman" w:hAnsi="Times New Roman" w:eastAsia="仿宋_GB2312" w:cs="Times New Roman"/>
          <w:sz w:val="32"/>
        </w:rPr>
        <w:t>各位代表：</w:t>
      </w:r>
    </w:p>
    <w:p w14:paraId="1DC11C57">
      <w:pPr>
        <w:spacing w:line="576" w:lineRule="exact"/>
        <w:ind w:firstLine="627" w:firstLineChars="196"/>
        <w:rPr>
          <w:rFonts w:ascii="Times New Roman" w:hAnsi="Times New Roman" w:eastAsia="仿宋_GB2312" w:cs="Times New Roman"/>
          <w:sz w:val="32"/>
        </w:rPr>
      </w:pPr>
      <w:r>
        <w:rPr>
          <w:rFonts w:ascii="Times New Roman" w:hAnsi="Times New Roman" w:eastAsia="仿宋_GB2312" w:cs="Times New Roman"/>
          <w:sz w:val="32"/>
        </w:rPr>
        <w:t>我受县人民政府的委托，向本次大会书面报告2017年全县财政预算执行情况和2018年全县财政预算草案，请予审议，并请各位政协委员及列席人员提出意见、建议。</w:t>
      </w:r>
    </w:p>
    <w:p w14:paraId="069E164D">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一、2017年全县财政预算执行情况</w:t>
      </w:r>
    </w:p>
    <w:p w14:paraId="11A53EB1">
      <w:pPr>
        <w:pStyle w:val="2"/>
        <w:spacing w:line="576" w:lineRule="exact"/>
        <w:ind w:left="0" w:leftChars="0" w:firstLine="627" w:firstLineChars="196"/>
        <w:rPr>
          <w:rFonts w:ascii="Times New Roman" w:hAnsi="Times New Roman" w:eastAsia="黑体" w:cs="Times New Roman"/>
          <w:bCs/>
          <w:szCs w:val="32"/>
        </w:rPr>
      </w:pPr>
      <w:r>
        <w:rPr>
          <w:rFonts w:ascii="Times New Roman" w:hAnsi="Times New Roman" w:cs="Times New Roman"/>
          <w:lang w:val="zh-CN"/>
        </w:rPr>
        <w:t>2017年，在县委的正确领导下，在县人大及其常委会的监督指导下，全县财政工作以</w:t>
      </w:r>
      <w:bookmarkStart w:id="0" w:name="_GoBack"/>
      <w:bookmarkEnd w:id="0"/>
      <w:r>
        <w:rPr>
          <w:rFonts w:hint="eastAsia" w:ascii="Times New Roman" w:hAnsi="Times New Roman" w:cs="Times New Roman"/>
          <w:lang w:val="zh-CN"/>
        </w:rPr>
        <w:t>习近平新时代中国特色社会主义思想和党的十九大精神</w:t>
      </w:r>
      <w:r>
        <w:rPr>
          <w:rFonts w:ascii="Times New Roman" w:hAnsi="Times New Roman" w:cs="Times New Roman"/>
          <w:lang w:val="zh-CN"/>
        </w:rPr>
        <w:t>为指导，紧紧围绕县十六届人大第一次会议批准的财政收支预算，狠抓收入促增长，优化支出保重点，深化改革增活力，强化监督求实效，有力地促进了全县经济和社会各项事业平稳较快发展。</w:t>
      </w:r>
    </w:p>
    <w:p w14:paraId="6E18C561">
      <w:pPr>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（一）财政收入预算完成情况</w:t>
      </w:r>
    </w:p>
    <w:p w14:paraId="5598A57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十六届人大第一次会议批准全县2017年大口径财政收入预算安排26242万元，调整预算为18920万元，预计完成18920万元，占调整预算的100%。其中：公共财政收预算入15980万元，调整预算为9315万元，预计完成9315万元，占调整预算的100%；县级政府性基金预算收入1770万元，预计完成2975万元，增加1205万元，增长40.5%。</w:t>
      </w:r>
    </w:p>
    <w:p w14:paraId="6D9FCF17">
      <w:pPr>
        <w:spacing w:line="576"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分部门预计完成情况：</w:t>
      </w:r>
    </w:p>
    <w:p w14:paraId="0092481B">
      <w:pPr>
        <w:spacing w:line="576" w:lineRule="exact"/>
        <w:ind w:firstLine="627" w:firstLineChars="196"/>
        <w:rPr>
          <w:rFonts w:ascii="Times New Roman" w:hAnsi="Times New Roman" w:eastAsia="仿宋_GB2312" w:cs="Times New Roman"/>
          <w:sz w:val="32"/>
        </w:rPr>
      </w:pPr>
      <w:r>
        <w:rPr>
          <w:rFonts w:ascii="Times New Roman" w:hAnsi="Times New Roman" w:eastAsia="仿宋_GB2312" w:cs="Times New Roman"/>
          <w:sz w:val="32"/>
        </w:rPr>
        <w:t>国税局完成7311万元，占调整预算7311万元的100%；地税局完成3718万元，占调整预算3532万元的105.27%；财政局完成7891万元，占调整预算7891万元的100%。</w:t>
      </w:r>
    </w:p>
    <w:p w14:paraId="7D5EA895">
      <w:pPr>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（二）财政支出预算执行情况</w:t>
      </w:r>
    </w:p>
    <w:p w14:paraId="593D9BC6">
      <w:pPr>
        <w:spacing w:line="576" w:lineRule="exact"/>
        <w:ind w:firstLine="716" w:firstLineChars="224"/>
        <w:rPr>
          <w:rFonts w:ascii="Times New Roman" w:hAnsi="Times New Roman" w:eastAsia="仿宋_GB2312" w:cs="Times New Roman"/>
          <w:sz w:val="32"/>
        </w:rPr>
      </w:pPr>
      <w:r>
        <w:rPr>
          <w:rFonts w:ascii="Times New Roman" w:hAnsi="Times New Roman" w:eastAsia="仿宋_GB2312" w:cs="Times New Roman"/>
          <w:sz w:val="32"/>
        </w:rPr>
        <w:t>县十六届人大第一次会议批准2017年全县财政支出预算为103600万元，比上年预算95397万元增加8203万元，增长8.6%，其中：公共财政支出预算为101830万元，比上年预算92183万元增加9647万元，增长10.47%；县级政府性基金支出预算为1770万元，比上年预算3214万元减少1444万元，下降81.68%。</w:t>
      </w:r>
    </w:p>
    <w:p w14:paraId="6E904589">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当年财政支出预计完成24亿元，比上年217254万元增加22746万元，增长10.47%。其中：公共财政预算支出预计完成23.38亿元，比上年212544万元增加21256万元，增长10%；政府性基金支出6200万元，比上年4710万元增加1490万元，增长31.63%。</w:t>
      </w:r>
    </w:p>
    <w:p w14:paraId="42FD0910">
      <w:pPr>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（三）财政预算执行结果</w:t>
      </w:r>
    </w:p>
    <w:p w14:paraId="38C5B3C8">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2017年全县总财力预计24亿元，财政支出预计完成24亿元（其中：公共财政预算预计支出23.38亿元，政府性基金预计支出6200万元），预计当年能够实现收支平衡。</w:t>
      </w:r>
    </w:p>
    <w:p w14:paraId="35603243">
      <w:pPr>
        <w:spacing w:line="576" w:lineRule="exact"/>
        <w:ind w:firstLine="716" w:firstLineChars="224"/>
        <w:rPr>
          <w:rFonts w:ascii="Times New Roman" w:hAnsi="Times New Roman" w:eastAsia="仿宋_GB2312" w:cs="Times New Roman"/>
          <w:sz w:val="32"/>
        </w:rPr>
      </w:pPr>
      <w:r>
        <w:rPr>
          <w:rFonts w:ascii="Times New Roman" w:hAnsi="Times New Roman" w:eastAsia="仿宋_GB2312" w:cs="Times New Roman"/>
          <w:sz w:val="32"/>
        </w:rPr>
        <w:t>以上预算执行情况因年度还未结束，所有数字均为预计数，待当年所有财政收支数字确定后，准确数据按法定程序向县人大常委会作专题报告。</w:t>
      </w:r>
    </w:p>
    <w:p w14:paraId="1E4D67CF">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2017年财政部门以加强财政支出均衡性和时效性为切入点，把优化支出结构、加快支出进度作为预算执行工作的关键环节，确保了职工工资按时发放和政府机构正常运转，重点保证了教育、社保、卫生、三农、精准扶贫及县城基础设施建设等支出需要；把深化财政改革作为促进财政工作发展的动力，不断健全部门预算制度，完善国库集中支付流程，认真落实中央、省市关于厉行节约的相关规定，严把预算和执行关口，严控一般性支出增长，加大财政直接支付比例，财政科学化、精细化管理水平不断提升；加大了盘活财政存量资金的力度，进一步规范了财政资金的管理；把强化财政监督作为财政管理的保障，开展了会计信息质量检查和财政专项资金检查活动；充分发挥财政投资评审中心作用，开展对财政投资建设项目预、决算的审核与评价，及时发现项目建设中存在的问题，督促项目单位规范建设程序，强化资金管理，加快工作进度，切实发挥资金效益。</w:t>
      </w:r>
    </w:p>
    <w:p w14:paraId="6DEF1CD8">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2017年，财政工作取得了一定成绩，但财政运行中仍然存在一些不容忽视的矛盾和问题，突出表现在：</w:t>
      </w:r>
    </w:p>
    <w:p w14:paraId="67D3BB3E">
      <w:pPr>
        <w:spacing w:line="576" w:lineRule="exact"/>
        <w:ind w:firstLine="640" w:firstLineChars="200"/>
        <w:rPr>
          <w:rFonts w:ascii="Times New Roman" w:hAnsi="Times New Roman" w:eastAsia="仿宋_GB2312" w:cs="Times New Roman"/>
          <w:spacing w:val="-6"/>
          <w:sz w:val="32"/>
        </w:rPr>
      </w:pPr>
      <w:r>
        <w:rPr>
          <w:rFonts w:ascii="Times New Roman" w:hAnsi="Times New Roman" w:eastAsia="仿宋_GB2312" w:cs="Times New Roman"/>
          <w:sz w:val="32"/>
        </w:rPr>
        <w:t>一是全国经济增长趋势放缓、结构性减税因素增多、财政收入短收较多。我县原有的纳税大户鑫达矿业、陇鑫公司停产、工业用电减少以及皮毛行业不景气等因素影响增值税同比下降较多；2017年4月20日，国家税务总局下发了《关于进一步明确营改增有关问题的公告》中的有关规定，在我县实施的建设项目中，由本市外县建筑工程公司承建的，从2017年5月1日起，建筑企业将不再向工程项目所在地主管税务部门预缴增值税，所有税款均在机构所在地直接进行申报入库，此项政策的实施，致使我县增值税减收1000万元；同时财政部下发了《关于进一步规范地方财政收入管理的通知》（财预[2017]160号）规范了财政收</w:t>
      </w:r>
      <w:r>
        <w:rPr>
          <w:rFonts w:ascii="Times New Roman" w:hAnsi="Times New Roman" w:eastAsia="仿宋_GB2312" w:cs="Times New Roman"/>
          <w:spacing w:val="-6"/>
          <w:sz w:val="32"/>
        </w:rPr>
        <w:t>入的核算，不得将学校学生缴费、医院医疗收入等事业单位的事业收入以及国有企业、事业单位的经营性收入缴入一般公共预算。</w:t>
      </w:r>
    </w:p>
    <w:p w14:paraId="7F949CF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二是支持经济发展的财力不足，资金投入分散、效益不高的问题依然存在；</w:t>
      </w:r>
    </w:p>
    <w:p w14:paraId="616CCC7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三是财源结构较为单一，重点行业和重点企业税收占比仍高，财源建设工作还需进一步加强；</w:t>
      </w:r>
    </w:p>
    <w:p w14:paraId="2554165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四是国家和省市不断取消行政事业性收费项目，城区条件成熟可出让的土地越来越少，非税收入来源逐年减少，加之税收收入的有限性，今后全县财政收入增长将面临更加严峻的形势；</w:t>
      </w:r>
    </w:p>
    <w:p w14:paraId="140BDA3E">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sz w:val="32"/>
          <w:szCs w:val="32"/>
        </w:rPr>
        <w:t>五是财政管理的科学性、规范性和透明度不够，预算约束力不强。这些困难和问题，</w:t>
      </w:r>
      <w:r>
        <w:rPr>
          <w:rFonts w:ascii="Times New Roman" w:hAnsi="Times New Roman" w:eastAsia="仿宋_GB2312" w:cs="Times New Roman"/>
          <w:color w:val="000000"/>
          <w:kern w:val="0"/>
          <w:sz w:val="32"/>
          <w:szCs w:val="32"/>
        </w:rPr>
        <w:t>我们将在今后工作中高度重视，采取积极有效措施，通过推进改革、强化管理、加快发展逐步着力加以解决。</w:t>
      </w:r>
    </w:p>
    <w:p w14:paraId="7AA33179">
      <w:pPr>
        <w:spacing w:line="576"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二、2018年全县财政预算（草案）</w:t>
      </w:r>
    </w:p>
    <w:p w14:paraId="684A74D1">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2018年全县财政预算编制的指导思想：</w:t>
      </w:r>
      <w:r>
        <w:rPr>
          <w:rFonts w:ascii="Times New Roman" w:hAnsi="Times New Roman" w:eastAsia="仿宋_GB2312" w:cs="Times New Roman"/>
          <w:sz w:val="32"/>
          <w:szCs w:val="32"/>
        </w:rPr>
        <w:t>全面贯彻落实</w:t>
      </w:r>
      <w:r>
        <w:rPr>
          <w:rFonts w:hint="eastAsia" w:ascii="Times New Roman" w:hAnsi="Times New Roman" w:eastAsia="仿宋_GB2312" w:cs="Times New Roman"/>
          <w:sz w:val="32"/>
          <w:szCs w:val="32"/>
          <w:lang w:eastAsia="zh-CN"/>
        </w:rPr>
        <w:t>习近平新时代中国特色社会主义思想和党的十九大精神</w:t>
      </w:r>
      <w:r>
        <w:rPr>
          <w:rFonts w:ascii="Times New Roman" w:hAnsi="Times New Roman" w:eastAsia="仿宋_GB2312" w:cs="Times New Roman"/>
          <w:sz w:val="32"/>
          <w:szCs w:val="32"/>
        </w:rPr>
        <w:t>，坚持稳中求进、改革创新，继续实施积极的财政政策，促进经济发展方式转变，提高经济发展质量和效益；</w:t>
      </w:r>
      <w:r>
        <w:rPr>
          <w:rFonts w:ascii="Times New Roman" w:hAnsi="Times New Roman" w:eastAsia="仿宋_GB2312" w:cs="Times New Roman"/>
          <w:bCs/>
          <w:sz w:val="32"/>
        </w:rPr>
        <w:t>以《预算法》为统揽，深化财税体制改革，完善预算管理制度，切实推进预决算公开透明，健全政府预算体系，加大预算统筹力度；优化财政支出结构，着力改善民生，从严控制一般性支出，严肃财经纪律；加强地方政府性债务管理，切实防范财政风险，促进经济持续健康发展。</w:t>
      </w:r>
    </w:p>
    <w:p w14:paraId="20376094">
      <w:pPr>
        <w:spacing w:line="576" w:lineRule="exact"/>
        <w:ind w:firstLine="643" w:firstLineChars="200"/>
        <w:rPr>
          <w:rFonts w:ascii="Times New Roman" w:hAnsi="Times New Roman" w:eastAsia="仿宋_GB2312" w:cs="Times New Roman"/>
          <w:bCs/>
          <w:sz w:val="32"/>
        </w:rPr>
      </w:pPr>
      <w:r>
        <w:rPr>
          <w:rFonts w:ascii="Times New Roman" w:hAnsi="Times New Roman" w:eastAsia="仿宋_GB2312" w:cs="Times New Roman"/>
          <w:b/>
          <w:sz w:val="32"/>
          <w:szCs w:val="32"/>
        </w:rPr>
        <w:t>收入预算安排的基本思路是</w:t>
      </w:r>
      <w:r>
        <w:rPr>
          <w:rFonts w:ascii="Times New Roman" w:hAnsi="Times New Roman" w:eastAsia="仿宋_GB2312" w:cs="Times New Roman"/>
          <w:b/>
          <w:bCs/>
          <w:sz w:val="32"/>
        </w:rPr>
        <w:t>：</w:t>
      </w:r>
      <w:r>
        <w:rPr>
          <w:rFonts w:ascii="Times New Roman" w:hAnsi="Times New Roman" w:eastAsia="仿宋_GB2312" w:cs="Times New Roman"/>
          <w:bCs/>
          <w:sz w:val="32"/>
        </w:rPr>
        <w:t>收入预算编制坚持实事求是、积极稳妥的原则。收入预算由约束性转向预期性，与全县经济社会发展预期指标相适应，与财政政策相衔接。税收收入充分考虑“营改增”等税制改革因素，分税种测算安排；非税收入按项目和相关政策分项测算、合理安排。支出预算编制坚持统筹兼顾、确</w:t>
      </w:r>
      <w:r>
        <w:rPr>
          <w:rFonts w:ascii="Times New Roman" w:hAnsi="Times New Roman" w:eastAsia="仿宋_GB2312" w:cs="Times New Roman"/>
          <w:bCs/>
          <w:spacing w:val="-6"/>
          <w:sz w:val="32"/>
        </w:rPr>
        <w:t>保重点、有保有压。优化财政支出结构、优先保证基本公共服务合</w:t>
      </w:r>
      <w:r>
        <w:rPr>
          <w:rFonts w:ascii="Times New Roman" w:hAnsi="Times New Roman" w:eastAsia="仿宋_GB2312" w:cs="Times New Roman"/>
          <w:bCs/>
          <w:sz w:val="32"/>
        </w:rPr>
        <w:t>理需要，重点保障重大项目和民生支出，严格控制一般性支出</w:t>
      </w:r>
      <w:r>
        <w:rPr>
          <w:rFonts w:ascii="Times New Roman" w:hAnsi="Times New Roman" w:eastAsia="仿宋_GB2312" w:cs="Times New Roman"/>
          <w:spacing w:val="6"/>
          <w:sz w:val="32"/>
        </w:rPr>
        <w:t>根据上述</w:t>
      </w:r>
      <w:r>
        <w:rPr>
          <w:rFonts w:ascii="Times New Roman" w:hAnsi="Times New Roman" w:eastAsia="仿宋_GB2312" w:cs="Times New Roman"/>
          <w:sz w:val="32"/>
        </w:rPr>
        <w:t>思路和全县经济社会预期发展目标，2018年全县财政收支预算编制如下：</w:t>
      </w:r>
    </w:p>
    <w:p w14:paraId="3E427889">
      <w:pPr>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（一）财政收入预算</w:t>
      </w:r>
    </w:p>
    <w:p w14:paraId="74B49055">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2018年收入预算按照省市统一口径，全县大口径财政收入预算安排18935万元比上年完成18920万元增加15万元，同口径增长0.08%，其中：公共财政预算收入9969万元，比上年完成9315万元增加654万元，同口径增长7.02%；县级政府性基金预算收入1835万元，比上年完成3168万元减少1333万元，下降42.08%。</w:t>
      </w:r>
    </w:p>
    <w:p w14:paraId="33F57351">
      <w:pPr>
        <w:spacing w:line="576"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分部门预算：</w:t>
      </w:r>
    </w:p>
    <w:p w14:paraId="28005E79">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国税局任务7850万元，同口径比上年完成7311万元增长7.37%；地税局任务4000万元，同口径比上年完成3718万元增长7.58%；财政局任务7085万元，比上年完成7891万元下降10.21%。</w:t>
      </w:r>
    </w:p>
    <w:p w14:paraId="08BC864A">
      <w:pPr>
        <w:spacing w:line="576"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分级次预算：</w:t>
      </w:r>
    </w:p>
    <w:p w14:paraId="0332650E">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中央级收入5134万元，地方级收入13801万元，其中：省级收入1997万元，县级收入11804万元。</w:t>
      </w:r>
    </w:p>
    <w:p w14:paraId="47C40BE2">
      <w:pPr>
        <w:spacing w:line="576"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分项目预算：</w:t>
      </w:r>
    </w:p>
    <w:p w14:paraId="4ABE31C3">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税收收入11284万元，占大口径收入的59.59%，其中：公共财政收入4288万元。非税收入7651万元，占大口径收入的40.41%，其中：公共财政收入5681万元。</w:t>
      </w:r>
    </w:p>
    <w:p w14:paraId="6030D89C">
      <w:pPr>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（二）财政支出预算</w:t>
      </w:r>
    </w:p>
    <w:p w14:paraId="711AFD7E">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2018年县级财力预计110056万元，其中：转移支付财力98252万元，本级财力11804万元。全县财政支出预算相应安排110056万元。比上年预算103600万元增加6456万元，增长6.23%，其中：公共财政支出预算为108221万元，比上年预算101830万元增加6391万元，增长6.27%；县级政府性基金支出预算为1835万元，比上年预算1770万元增加65万元，增长3.67%。</w:t>
      </w:r>
    </w:p>
    <w:p w14:paraId="3042C819">
      <w:pPr>
        <w:spacing w:line="576" w:lineRule="exact"/>
        <w:ind w:firstLine="643" w:firstLineChars="200"/>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（三）国有资本经营预算</w:t>
      </w:r>
    </w:p>
    <w:p w14:paraId="39CB06A9">
      <w:pPr>
        <w:numPr>
          <w:ilvl w:val="0"/>
          <w:numId w:val="0"/>
        </w:numPr>
        <w:spacing w:line="576" w:lineRule="exact"/>
        <w:ind w:firstLine="640" w:firstLineChars="200"/>
        <w:rPr>
          <w:rFonts w:hint="eastAsia" w:ascii="Times New Roman" w:hAnsi="Times New Roman" w:eastAsia="仿宋_GB2312" w:cs="Times New Roman"/>
          <w:sz w:val="32"/>
          <w:lang w:eastAsia="zh-CN"/>
        </w:rPr>
      </w:pPr>
      <w:r>
        <w:rPr>
          <w:rFonts w:ascii="Times New Roman" w:hAnsi="Times New Roman" w:eastAsia="仿宋_GB2312" w:cs="Times New Roman"/>
          <w:sz w:val="32"/>
        </w:rPr>
        <w:t>2018年</w:t>
      </w:r>
      <w:r>
        <w:rPr>
          <w:rFonts w:hint="eastAsia" w:ascii="Times New Roman" w:hAnsi="Times New Roman" w:eastAsia="仿宋_GB2312" w:cs="Times New Roman"/>
          <w:sz w:val="32"/>
          <w:lang w:eastAsia="zh-CN"/>
        </w:rPr>
        <w:t>我县国有企业无净利润，无国有资本经营收支预算。</w:t>
      </w:r>
    </w:p>
    <w:p w14:paraId="729CC92D">
      <w:pPr>
        <w:spacing w:line="576" w:lineRule="exact"/>
        <w:ind w:firstLine="643" w:firstLineChars="200"/>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（四）社会保险基金预算</w:t>
      </w:r>
    </w:p>
    <w:p w14:paraId="560E0D60">
      <w:pPr>
        <w:numPr>
          <w:ilvl w:val="0"/>
          <w:numId w:val="0"/>
        </w:numPr>
        <w:spacing w:line="576" w:lineRule="exact"/>
        <w:ind w:firstLine="640" w:firstLineChars="200"/>
        <w:rPr>
          <w:rFonts w:hint="eastAsia" w:ascii="Times New Roman" w:hAnsi="Times New Roman" w:eastAsia="仿宋_GB2312" w:cs="Times New Roman"/>
          <w:sz w:val="32"/>
          <w:lang w:eastAsia="zh-CN"/>
        </w:rPr>
      </w:pPr>
      <w:r>
        <w:rPr>
          <w:rFonts w:hint="eastAsia" w:ascii="仿宋" w:hAnsi="仿宋" w:eastAsia="仿宋" w:cs="仿宋"/>
          <w:sz w:val="32"/>
          <w:szCs w:val="32"/>
        </w:rPr>
        <w:t xml:space="preserve"> </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年，我县社会保险基金预算总收入</w:t>
      </w:r>
      <w:r>
        <w:rPr>
          <w:rFonts w:hint="eastAsia" w:ascii="Times New Roman" w:hAnsi="Times New Roman" w:eastAsia="仿宋_GB2312" w:cs="Times New Roman"/>
          <w:sz w:val="32"/>
          <w:szCs w:val="32"/>
          <w:lang w:val="en-US" w:eastAsia="zh-CN"/>
        </w:rPr>
        <w:t>47033</w:t>
      </w:r>
      <w:r>
        <w:rPr>
          <w:rFonts w:ascii="Times New Roman" w:hAnsi="Times New Roman" w:eastAsia="仿宋_GB2312" w:cs="Times New Roman"/>
          <w:sz w:val="32"/>
          <w:szCs w:val="32"/>
        </w:rPr>
        <w:t>万元，总支出</w:t>
      </w:r>
      <w:r>
        <w:rPr>
          <w:rFonts w:hint="eastAsia" w:ascii="Times New Roman" w:hAnsi="Times New Roman" w:eastAsia="仿宋_GB2312" w:cs="Times New Roman"/>
          <w:sz w:val="32"/>
          <w:szCs w:val="32"/>
          <w:lang w:val="en-US" w:eastAsia="zh-CN"/>
        </w:rPr>
        <w:t>44410</w:t>
      </w:r>
      <w:r>
        <w:rPr>
          <w:rFonts w:ascii="Times New Roman" w:hAnsi="Times New Roman" w:eastAsia="仿宋_GB2312" w:cs="Times New Roman"/>
          <w:sz w:val="32"/>
          <w:szCs w:val="32"/>
        </w:rPr>
        <w:t>万元，本年收支结余9448.78万元</w:t>
      </w:r>
      <w:r>
        <w:rPr>
          <w:rFonts w:hint="eastAsia" w:ascii="Times New Roman" w:hAnsi="Times New Roman" w:eastAsia="仿宋_GB2312" w:cs="Times New Roman"/>
          <w:sz w:val="32"/>
          <w:szCs w:val="32"/>
          <w:lang w:eastAsia="zh-CN"/>
        </w:rPr>
        <w:t>。</w:t>
      </w:r>
    </w:p>
    <w:p w14:paraId="3793D379">
      <w:pPr>
        <w:spacing w:line="576"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县级财力支出预算的编制情况是：</w:t>
      </w:r>
    </w:p>
    <w:p w14:paraId="0F2A3BBD">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一是足额安排人员工资支出。全年人员经费预算84104万元，比上年预算77966万元增加6138万元，人员经费占全县财力的76.42%，主要安排财政供养人员工资、津贴补贴、事业单位绩效工资、离退休人员生活费、职工冬季取暖费、2016年综合目标考核奖、2017年奖励工资及福利费等。</w:t>
      </w:r>
    </w:p>
    <w:p w14:paraId="0AA61E0A">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二是尽力安排机构运转经费。机构运转经费共安排3939万元，比上年预算3359万元增加580万元。其中：办公经费1693万元；车辆经费暂时列预算101万元；工作经费2145万元。车辆经费未增加，办公经费和工作经费增加580万元主要是为确保机构运转新增了部分预算项目。</w:t>
      </w:r>
    </w:p>
    <w:p w14:paraId="27D8EE5E">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三是确保民生和社会保障支出。按照国家民生政策和省市社会保障配套要求，共安排民生和社会保障资金14906万元，比上年预算14994万元减少88万元。主要增加的项目是：公积金配套因人员工资增长增加152万元；根据甘肃省委组织部、甘肃省民政厅、甘肃省财政厅《关于提高村组干部基本报酬和村级组织办公经费补助标准的通知》（甘组通字〔2017〕65号）精神，村办公经费和村组干部报酬增加1052万元；新增村务委员会主任报酬102万元；企业职工养老保险配套57万元；代缴困难人员城乡居民养老保险235万元。主要减少的项目是：关山林场，马鹿林场人员及公用经费1094万元全额纳入预算，天然林保护经费900万元取消预算、在岗乡村医生养老保险结余资金够支付2018年配套，2018年预算502万元取消。其他项目均按标准实际配套，增减变化不大。</w:t>
      </w:r>
    </w:p>
    <w:p w14:paraId="74CB8327">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四是切实保证县级专项经费。根据全县财力状况，共安排县级专项经费4641万元，比上年预算减少1518万元，减少的项目主要是上年执行的一次性县级专项资金，重点减少了非税收入返还预算支出，非税收入预算5686万元，预计按70%返还需3980万元，因县级财力紧张，收支无法平衡，拟按财力情况推迟返还，暂不列预算，确保实现收支平衡。</w:t>
      </w:r>
    </w:p>
    <w:p w14:paraId="20BBB193">
      <w:pPr>
        <w:spacing w:line="576" w:lineRule="exact"/>
        <w:ind w:firstLine="640" w:firstLineChars="200"/>
        <w:jc w:val="left"/>
        <w:rPr>
          <w:rFonts w:ascii="Times New Roman" w:hAnsi="Times New Roman" w:eastAsia="仿宋_GB2312" w:cs="Times New Roman"/>
          <w:bCs/>
          <w:sz w:val="32"/>
        </w:rPr>
      </w:pPr>
      <w:r>
        <w:rPr>
          <w:rFonts w:ascii="Times New Roman" w:hAnsi="Times New Roman" w:eastAsia="仿宋_GB2312" w:cs="Times New Roman"/>
          <w:bCs/>
          <w:sz w:val="32"/>
        </w:rPr>
        <w:t>五是保障重点项目建设需求。</w:t>
      </w:r>
      <w:r>
        <w:rPr>
          <w:rFonts w:ascii="Times New Roman" w:hAnsi="Times New Roman" w:eastAsia="仿宋_GB2312" w:cs="Times New Roman"/>
          <w:sz w:val="32"/>
          <w:szCs w:val="32"/>
        </w:rPr>
        <w:t>根据全县重点项目建设需要，</w:t>
      </w:r>
      <w:r>
        <w:rPr>
          <w:rFonts w:ascii="Times New Roman" w:hAnsi="Times New Roman" w:eastAsia="仿宋_GB2312" w:cs="Times New Roman"/>
          <w:bCs/>
          <w:sz w:val="32"/>
        </w:rPr>
        <w:t>共安排农村公益事业“一事一议”建设配套资金1000万元（贫困村精准扶贫配套1000万元），其他重点项目建设因县级财力十分紧张无法安排。</w:t>
      </w:r>
    </w:p>
    <w:p w14:paraId="6464A5B2">
      <w:pPr>
        <w:spacing w:line="576" w:lineRule="exact"/>
        <w:ind w:firstLine="640" w:firstLineChars="200"/>
        <w:jc w:val="left"/>
        <w:rPr>
          <w:rFonts w:ascii="Times New Roman" w:hAnsi="Times New Roman" w:eastAsia="仿宋_GB2312" w:cs="Times New Roman"/>
          <w:bCs/>
          <w:sz w:val="32"/>
        </w:rPr>
      </w:pPr>
      <w:r>
        <w:rPr>
          <w:rFonts w:ascii="Times New Roman" w:hAnsi="Times New Roman" w:eastAsia="仿宋_GB2312" w:cs="Times New Roman"/>
          <w:bCs/>
          <w:sz w:val="32"/>
        </w:rPr>
        <w:t>六是安排政府性基金支出1390万元（切块安排）。</w:t>
      </w:r>
    </w:p>
    <w:p w14:paraId="1BC2E01D">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七是上解支出安排76万元。</w:t>
      </w:r>
    </w:p>
    <w:p w14:paraId="1BE99AF9">
      <w:pPr>
        <w:spacing w:line="576" w:lineRule="exact"/>
        <w:ind w:firstLine="640" w:firstLineChars="200"/>
        <w:rPr>
          <w:rFonts w:ascii="Times New Roman" w:hAnsi="Times New Roman" w:eastAsia="黑体" w:cs="Times New Roman"/>
          <w:bCs/>
          <w:sz w:val="32"/>
        </w:rPr>
      </w:pPr>
      <w:r>
        <w:rPr>
          <w:rFonts w:ascii="Times New Roman" w:hAnsi="Times New Roman" w:eastAsia="黑体" w:cs="Times New Roman"/>
          <w:bCs/>
          <w:sz w:val="32"/>
        </w:rPr>
        <w:t>三、2018年财政重点工作</w:t>
      </w:r>
    </w:p>
    <w:p w14:paraId="7C9208DB">
      <w:pPr>
        <w:spacing w:line="576"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2018年是全面贯彻落实党的十九大精神的关键之年，财政工作以</w:t>
      </w:r>
      <w:r>
        <w:rPr>
          <w:rFonts w:ascii="Times New Roman" w:hAnsi="Times New Roman" w:eastAsia="仿宋_GB2312" w:cs="Times New Roman"/>
          <w:sz w:val="32"/>
          <w:szCs w:val="32"/>
        </w:rPr>
        <w:t>习近平新时代中国特色社会主义思想为指导，</w:t>
      </w:r>
      <w:r>
        <w:rPr>
          <w:rFonts w:ascii="Times New Roman" w:hAnsi="Times New Roman" w:eastAsia="仿宋_GB2312" w:cs="Times New Roman"/>
          <w:bCs/>
          <w:sz w:val="32"/>
        </w:rPr>
        <w:t>继续坚持稳中求进工作总基调，坚持以提高经济发展质量和效益为中心，主动适应经济发展新常态，集中财力办大事，全力支持经济转型、改革攻坚、普惠民生和风险防控，促进经济健康发展、社会和谐稳定。</w:t>
      </w:r>
    </w:p>
    <w:p w14:paraId="53C3962C">
      <w:pPr>
        <w:spacing w:line="576" w:lineRule="exact"/>
        <w:ind w:firstLine="640" w:firstLineChars="200"/>
        <w:rPr>
          <w:rFonts w:ascii="Times New Roman" w:hAnsi="Times New Roman" w:eastAsia="仿宋_GB2312" w:cs="Times New Roman"/>
          <w:bCs/>
          <w:sz w:val="32"/>
        </w:rPr>
      </w:pPr>
      <w:r>
        <w:rPr>
          <w:rFonts w:ascii="Times New Roman" w:hAnsi="Times New Roman" w:eastAsia="楷体_GB2312" w:cs="Times New Roman"/>
          <w:bCs/>
          <w:sz w:val="32"/>
        </w:rPr>
        <w:t>（一）加强收入征管，优化支出结构。</w:t>
      </w:r>
      <w:r>
        <w:rPr>
          <w:rFonts w:ascii="Times New Roman" w:hAnsi="Times New Roman" w:eastAsia="仿宋_GB2312" w:cs="Times New Roman"/>
          <w:bCs/>
          <w:sz w:val="32"/>
        </w:rPr>
        <w:t>在收入征管方面：结合县政府下发的《</w:t>
      </w:r>
      <w:r>
        <w:rPr>
          <w:rFonts w:ascii="Times New Roman" w:hAnsi="Times New Roman" w:eastAsia="仿宋_GB2312" w:cs="Times New Roman"/>
          <w:sz w:val="32"/>
        </w:rPr>
        <w:t>综合治税信息共享工作办法</w:t>
      </w:r>
      <w:r>
        <w:rPr>
          <w:rFonts w:ascii="Times New Roman" w:hAnsi="Times New Roman" w:eastAsia="仿宋_GB2312" w:cs="Times New Roman"/>
          <w:bCs/>
          <w:sz w:val="32"/>
        </w:rPr>
        <w:t>》进一步加强与国税、地税的协作配合，建立财税联席共抓收入制度，定期召开财政收入分析会议，根据不同时期收入征管中存在的困难和问题，找准根源，强化措施，对症下药，切实做到抓主体税源、保收入增长，抓零散税源、以小补大，抓非税收入、促均衡入库。在支出执行方面：按照“保工资、保运转、保民生”的要求，坚持优化结构、科学合理、有保有压、突出重点、整合财力、集中投入的原则，严格预算约束，压缩一般性支出，集中全县新增财力向重点领域倾斜、向薄弱环节倾斜、向民生和社会保障重点支出倾斜。</w:t>
      </w:r>
    </w:p>
    <w:p w14:paraId="3B123752">
      <w:pPr>
        <w:spacing w:line="576" w:lineRule="exact"/>
        <w:ind w:firstLine="640" w:firstLineChars="200"/>
        <w:rPr>
          <w:rFonts w:ascii="Times New Roman" w:hAnsi="Times New Roman" w:eastAsia="仿宋_GB2312" w:cs="Times New Roman"/>
          <w:bCs/>
          <w:sz w:val="32"/>
        </w:rPr>
      </w:pPr>
      <w:r>
        <w:rPr>
          <w:rFonts w:ascii="Times New Roman" w:hAnsi="Times New Roman" w:eastAsia="楷体_GB2312" w:cs="Times New Roman"/>
          <w:bCs/>
          <w:sz w:val="32"/>
        </w:rPr>
        <w:t>（二）严控一般性支出，保证“三保”支出需求。</w:t>
      </w:r>
      <w:r>
        <w:rPr>
          <w:rFonts w:ascii="Times New Roman" w:hAnsi="Times New Roman" w:eastAsia="仿宋_GB2312" w:cs="Times New Roman"/>
          <w:bCs/>
          <w:sz w:val="32"/>
        </w:rPr>
        <w:t>一是继续按照中央八项规定及省市大力压缩一般性支出的有关政策要求，不断调整优化支出结构，“三公经费”预算“零增长”，确保“三公经费”只减不增。二是支持各项社会事业发展，教育、文化、科技及卫生支出逐年增长，社会保障体系逐步完善，确保各项社会事业的全面发展。三是加大对 “三农”的支持力度，整合农业专项资金，调整农业产业结构，实施农业综合开发和农村公</w:t>
      </w:r>
      <w:r>
        <w:rPr>
          <w:rFonts w:ascii="Times New Roman" w:hAnsi="Times New Roman" w:eastAsia="仿宋_GB2312" w:cs="Times New Roman"/>
          <w:bCs/>
          <w:spacing w:val="6"/>
          <w:sz w:val="32"/>
        </w:rPr>
        <w:t>益事业</w:t>
      </w:r>
      <w:r>
        <w:rPr>
          <w:rFonts w:ascii="Times New Roman" w:hAnsi="Times New Roman" w:eastAsia="仿宋_GB2312" w:cs="Times New Roman"/>
          <w:bCs/>
          <w:sz w:val="32"/>
        </w:rPr>
        <w:t>“一事一议”财政奖补政策，试行惠民资金管理系统，实现资金发放全过程留痕和责任可追溯，确保各项惠民政策的全面落实。</w:t>
      </w:r>
    </w:p>
    <w:p w14:paraId="7DA2F402">
      <w:pPr>
        <w:spacing w:line="576" w:lineRule="exact"/>
        <w:ind w:firstLine="640" w:firstLineChars="200"/>
        <w:rPr>
          <w:rFonts w:ascii="Times New Roman" w:hAnsi="Times New Roman" w:eastAsia="仿宋_GB2312" w:cs="Times New Roman"/>
          <w:bCs/>
          <w:spacing w:val="6"/>
          <w:sz w:val="32"/>
        </w:rPr>
      </w:pPr>
      <w:r>
        <w:rPr>
          <w:rFonts w:ascii="Times New Roman" w:hAnsi="Times New Roman" w:eastAsia="楷体_GB2312" w:cs="Times New Roman"/>
          <w:bCs/>
          <w:sz w:val="32"/>
        </w:rPr>
        <w:t>（三）把握政策机遇，积极争取项目扶持。</w:t>
      </w:r>
      <w:r>
        <w:rPr>
          <w:rFonts w:ascii="Times New Roman" w:hAnsi="Times New Roman" w:eastAsia="仿宋_GB2312" w:cs="Times New Roman"/>
          <w:bCs/>
          <w:sz w:val="32"/>
        </w:rPr>
        <w:t>坚持“发展抓项目”理念不动摇，充分发挥“三个优势”, 以“五大机遇”为抓手，把向上争项目、争财力、争资金作为加快发展的有效途径，坚定不移地实施项目带动战略，通过项目建设为全县财政经济输入活力。一方面认真研究国家产业政策，准确把握中央、省、市投资导向，不断充实和完善项目库，配合项目单位有针对性地筛选申报各类项目，并采取多渠道措施，加大全县确定的重点项目争取力度，切实提高项目对接及成功率。另一方面积极争取上级财政</w:t>
      </w:r>
      <w:r>
        <w:rPr>
          <w:rFonts w:ascii="Times New Roman" w:hAnsi="Times New Roman" w:eastAsia="仿宋_GB2312" w:cs="Times New Roman"/>
          <w:bCs/>
          <w:spacing w:val="6"/>
          <w:sz w:val="32"/>
        </w:rPr>
        <w:t>部门支持，增加转移支付资金总量，不断扩大支出规模，努力做大财政“蛋糕”，增强财政保障能力和对全县经济发展的撬动作用。</w:t>
      </w:r>
    </w:p>
    <w:p w14:paraId="0A1B2715">
      <w:pPr>
        <w:spacing w:line="576" w:lineRule="exact"/>
        <w:ind w:firstLine="640" w:firstLineChars="200"/>
        <w:rPr>
          <w:rFonts w:ascii="Times New Roman" w:hAnsi="Times New Roman" w:eastAsia="仿宋_GB2312" w:cs="Times New Roman"/>
          <w:bCs/>
          <w:sz w:val="32"/>
        </w:rPr>
      </w:pPr>
      <w:r>
        <w:rPr>
          <w:rFonts w:ascii="Times New Roman" w:hAnsi="Times New Roman" w:eastAsia="楷体_GB2312" w:cs="Times New Roman"/>
          <w:bCs/>
          <w:sz w:val="32"/>
        </w:rPr>
        <w:t>（四）盘活财政存量资金，发挥财政资金效益。</w:t>
      </w:r>
      <w:r>
        <w:rPr>
          <w:rFonts w:ascii="Times New Roman" w:hAnsi="Times New Roman" w:eastAsia="仿宋_GB2312" w:cs="Times New Roman"/>
          <w:bCs/>
          <w:sz w:val="32"/>
        </w:rPr>
        <w:t>目前全县财政存量资金规模仍然较大，与盘活存量、用好增量、支持实体经济提质增效和促进经济社会持续健康发展的要求相比，仍有较大差距，有必要进一步采取措施加以解决。2018年我们将继续加大盘活财政存量资金的清理力度，使有限的财政资金发挥更大的效益，保证财政资金安全运行。</w:t>
      </w:r>
    </w:p>
    <w:p w14:paraId="24B1A9F5">
      <w:pPr>
        <w:spacing w:line="576" w:lineRule="exact"/>
        <w:ind w:firstLine="640" w:firstLineChars="200"/>
        <w:rPr>
          <w:rFonts w:ascii="Times New Roman" w:hAnsi="Times New Roman" w:eastAsia="仿宋_GB2312" w:cs="Times New Roman"/>
          <w:sz w:val="32"/>
        </w:rPr>
      </w:pPr>
      <w:r>
        <w:rPr>
          <w:rFonts w:ascii="Times New Roman" w:hAnsi="Times New Roman" w:eastAsia="楷体_GB2312" w:cs="Times New Roman"/>
          <w:bCs/>
          <w:sz w:val="32"/>
        </w:rPr>
        <w:t>（五）深化财政改革，提升财政管理水平。</w:t>
      </w:r>
      <w:r>
        <w:rPr>
          <w:rFonts w:ascii="Times New Roman" w:hAnsi="Times New Roman" w:eastAsia="仿宋_GB2312" w:cs="Times New Roman"/>
          <w:bCs/>
          <w:sz w:val="32"/>
        </w:rPr>
        <w:t>按照建设公共财政的要求，深入推进财政管理改革，不断创新财政管理方式，健全财政工作运行机制，实现财政管理的科学化、精细化。一是认真谋划编制2019-2020年财政中期规划，建立跨年度预算平衡机制。按照《甘肃省人民政府关于推进中期财政规划管理的通知》（甘政发〔2015〕32号）要求，在编制2018年预算时，同步编制2019-2020年中期财政规划，建立跨年度预算平衡机制。二是贯彻落实省市关于进一步完善县级基本财力保障的意见和乡镇财政资金监管办法，完善县乡财政管理体制。按照“突出重点、注重实效、公开透明”的原则，县级基本财力保障资金主要保障人员经费、公用经费、民生支出以及其他必要支出等。三是加快预算绩效管理步伐，逐步扩大预算绩效管理范围。结合预算绩效评价共性指标体系，从基础工作管理、绩效目标管理、进行运行监督、绩效评价实施、评价结果应用、绩效管理创新、监督问题发现等方面开展绩效评价。四是逐步深化部门预算制度改革，按照“控制标准、兼顾实际、逐步规范、收支平衡”的原则，科学制定单位公用支出标准，严格编制和执行部门预算，推进财政综合信息平台建设，提高预算管理的透明度、科学化、规范化。五是强化非税收入管理。从严落实“收支两条线”规定，逐步实行“票款分离、单位开票、银行代收、财政统管”制度，建立非税收入“罚缴分离”系统，加强财政票据管理，建立治理“小金库”长效机制，确保非税收入及时足额入库。六是完善政府采购制度。逐步扩大政府采购的范围和规模，规范政府采购行为，不断提高政府采购效率。七是加强国有资产管理。进一步完善国有资产处置管理办法，确保国有资产保值增值。八是强化惠农政策培训，以《甘肃省规范和监督党政领导干部用权行为暂行规定》、党风廉政建设、强农惠农政策落实、财经纪律等方面为主要内容，扎实开展基层领导干部及财会人员业务培训，进一步规范议事规则和决策程序，杜绝违法用权行为的发生。九是加强财政监督检查，认真开展以民生资金、县级专项资金、预决算真实性核查等为主要内容的专项检查，确保财政资金安全运行。十</w:t>
      </w:r>
      <w:r>
        <w:rPr>
          <w:rFonts w:ascii="Times New Roman" w:hAnsi="Times New Roman" w:eastAsia="仿宋_GB2312" w:cs="Times New Roman"/>
          <w:sz w:val="32"/>
        </w:rPr>
        <w:t>是深入开展“财政规范化管理年”活动，细化财政收支指标，完善奖惩机制，目标任务到人，保障措施到位，以财政规范化管理保障财政收支及财政各项工作任务的落实到位。</w:t>
      </w:r>
    </w:p>
    <w:p w14:paraId="466797A0">
      <w:pPr>
        <w:spacing w:line="576" w:lineRule="exact"/>
        <w:ind w:firstLine="640" w:firstLineChars="200"/>
        <w:rPr>
          <w:rFonts w:ascii="Times New Roman" w:hAnsi="Times New Roman" w:cs="Times New Roman"/>
          <w:bCs/>
          <w:sz w:val="32"/>
        </w:rPr>
      </w:pPr>
      <w:r>
        <w:rPr>
          <w:rFonts w:ascii="Times New Roman" w:hAnsi="Times New Roman" w:eastAsia="仿宋_GB2312" w:cs="Times New Roman"/>
          <w:bCs/>
          <w:sz w:val="32"/>
        </w:rPr>
        <w:t>各位代表，2018年财政工作任务艰巨而繁重，我们将在县委的领导下，在县人大及其常委会的监督下，认真贯彻落实</w:t>
      </w:r>
      <w:r>
        <w:rPr>
          <w:rFonts w:hint="eastAsia" w:ascii="Times New Roman" w:hAnsi="Times New Roman" w:eastAsia="仿宋_GB2312" w:cs="Times New Roman"/>
          <w:bCs/>
          <w:sz w:val="32"/>
          <w:lang w:eastAsia="zh-CN"/>
        </w:rPr>
        <w:t>习近平新时代中国特色社会主义思想和党的十九大精神</w:t>
      </w:r>
      <w:r>
        <w:rPr>
          <w:rFonts w:ascii="Times New Roman" w:hAnsi="Times New Roman" w:eastAsia="仿宋_GB2312" w:cs="Times New Roman"/>
          <w:bCs/>
          <w:sz w:val="32"/>
        </w:rPr>
        <w:t>，主动适应经济发展新常态，深入推进财税体制改革，主动作为，真抓实干，扎实做好各项财政工作，为全县经济和社会事业发展做出新的更大的贡献！</w:t>
      </w:r>
    </w:p>
    <w:p w14:paraId="467D9353">
      <w:pPr>
        <w:spacing w:line="576" w:lineRule="exact"/>
        <w:ind w:firstLine="640" w:firstLineChars="200"/>
        <w:rPr>
          <w:rFonts w:ascii="Times New Roman" w:hAnsi="Times New Roman" w:eastAsia="仿宋_GB2312" w:cs="Times New Roman"/>
          <w:sz w:val="32"/>
          <w:szCs w:val="32"/>
        </w:rPr>
      </w:pPr>
    </w:p>
    <w:sectPr>
      <w:pgSz w:w="11906" w:h="16838"/>
      <w:pgMar w:top="2098" w:right="1531" w:bottom="1984"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61F6D00"/>
    <w:rsid w:val="00144970"/>
    <w:rsid w:val="00A57AF2"/>
    <w:rsid w:val="00DF7014"/>
    <w:rsid w:val="00F1776B"/>
    <w:rsid w:val="02992E07"/>
    <w:rsid w:val="1413286C"/>
    <w:rsid w:val="22762A1D"/>
    <w:rsid w:val="361F6D00"/>
    <w:rsid w:val="3A6E7345"/>
    <w:rsid w:val="4CE9516A"/>
    <w:rsid w:val="52282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center" w:pos="0"/>
      </w:tabs>
      <w:adjustRightInd w:val="0"/>
      <w:spacing w:line="312" w:lineRule="atLeast"/>
      <w:ind w:left="735" w:leftChars="350" w:firstLine="640" w:firstLineChars="200"/>
      <w:textAlignment w:val="baseline"/>
    </w:pPr>
    <w:rPr>
      <w:rFonts w:ascii="仿宋_GB2312"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8">
    <w:name w:val="Quote"/>
    <w:basedOn w:val="1"/>
    <w:next w:val="1"/>
    <w:qFormat/>
    <w:uiPriority w:val="29"/>
    <w:rPr>
      <w:i/>
      <w:iCs/>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5889</Words>
  <Characters>6453</Characters>
  <Lines>45</Lines>
  <Paragraphs>12</Paragraphs>
  <TotalTime>1</TotalTime>
  <ScaleCrop>false</ScaleCrop>
  <LinksUpToDate>false</LinksUpToDate>
  <CharactersWithSpaces>6459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2017-12-21T03:15:00Z</dcterms:created>
  <dc:creator>冰雪1393047220</dc:creator>
  <cp:lastModifiedBy>~淡然~</cp:lastModifiedBy>
  <dcterms:modified xsi:type="dcterms:W3CDTF">2025-09-22T07:45:28Z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eyJoZGlkIjoiNzZhYjFjN2I0NDc5YTRlMDk1NzAyNTc0ZjMyOTljYTkiLCJ1c2VySWQiOiI1MjEwNzc5MjAifQ==</vt:lpwstr>
  </property>
  <property fmtid="{D5CDD505-2E9C-101B-9397-08002B2CF9AE}" pid="4" name="ICV">
    <vt:lpwstr>7953D6FA727144F88D49E5525E6394D6_12</vt:lpwstr>
  </property>
</Properties>
</file>