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AA3C" w14:textId="77777777" w:rsidR="009C6F2F" w:rsidRDefault="009C6F2F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pacing w:val="-36"/>
          <w:sz w:val="32"/>
          <w:szCs w:val="32"/>
        </w:rPr>
      </w:pPr>
    </w:p>
    <w:p w14:paraId="1A6E6770" w14:textId="77777777" w:rsidR="009C6F2F" w:rsidRDefault="009C6F2F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pacing w:val="-36"/>
          <w:sz w:val="32"/>
          <w:szCs w:val="32"/>
        </w:rPr>
      </w:pPr>
    </w:p>
    <w:p w14:paraId="1882EA8A" w14:textId="77777777" w:rsidR="009C6F2F" w:rsidRDefault="009C6F2F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pacing w:val="-36"/>
          <w:sz w:val="32"/>
          <w:szCs w:val="32"/>
        </w:rPr>
      </w:pPr>
    </w:p>
    <w:p w14:paraId="716C6D9C" w14:textId="77777777" w:rsidR="009C6F2F" w:rsidRDefault="009C6F2F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pacing w:val="-36"/>
          <w:sz w:val="32"/>
          <w:szCs w:val="32"/>
        </w:rPr>
      </w:pPr>
    </w:p>
    <w:p w14:paraId="67B5E814" w14:textId="77777777" w:rsidR="009C6F2F" w:rsidRDefault="009C6F2F">
      <w:pPr>
        <w:spacing w:line="700" w:lineRule="exact"/>
        <w:rPr>
          <w:rFonts w:ascii="Times New Roman" w:eastAsia="仿宋" w:hAnsi="Times New Roman" w:cs="Times New Roman"/>
          <w:spacing w:val="-36"/>
          <w:sz w:val="32"/>
          <w:szCs w:val="32"/>
        </w:rPr>
      </w:pPr>
    </w:p>
    <w:p w14:paraId="489526CD" w14:textId="77777777" w:rsidR="009C6F2F" w:rsidRDefault="009C6F2F">
      <w:pPr>
        <w:pStyle w:val="2"/>
        <w:spacing w:after="156"/>
        <w:rPr>
          <w:rFonts w:ascii="Times New Roman" w:eastAsia="仿宋" w:hAnsi="Times New Roman"/>
          <w:sz w:val="32"/>
          <w:szCs w:val="32"/>
        </w:rPr>
      </w:pPr>
    </w:p>
    <w:p w14:paraId="1CFE50A7" w14:textId="77777777" w:rsidR="009C6F2F" w:rsidRDefault="00000000">
      <w:pPr>
        <w:spacing w:line="576" w:lineRule="exact"/>
        <w:ind w:leftChars="150" w:left="315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张人社发〔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124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14:paraId="6368E9C3" w14:textId="77777777" w:rsidR="009C6F2F" w:rsidRDefault="009C6F2F">
      <w:pPr>
        <w:spacing w:line="700" w:lineRule="exact"/>
        <w:ind w:leftChars="150" w:left="315"/>
        <w:jc w:val="center"/>
        <w:rPr>
          <w:rFonts w:ascii="Times New Roman" w:eastAsia="仿宋" w:hAnsi="Times New Roman" w:cs="Times New Roman"/>
          <w:spacing w:val="-36"/>
          <w:sz w:val="44"/>
          <w:szCs w:val="44"/>
        </w:rPr>
      </w:pPr>
    </w:p>
    <w:p w14:paraId="4ADCC88A" w14:textId="77777777" w:rsidR="009C6F2F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3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张家川县人力资源和社会保障局</w:t>
      </w:r>
    </w:p>
    <w:p w14:paraId="130622CA" w14:textId="77777777" w:rsidR="009C6F2F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关于印发《张家川县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年巩固拓展脱贫攻坚成果已脱贫户</w:t>
      </w:r>
      <w:r>
        <w:rPr>
          <w:rFonts w:ascii="Times New Roman" w:eastAsia="方正小标宋简体" w:hAnsi="Times New Roman" w:cs="Times New Roman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sz w:val="44"/>
          <w:szCs w:val="44"/>
        </w:rPr>
        <w:t>含监测户</w:t>
      </w:r>
      <w:r>
        <w:rPr>
          <w:rFonts w:ascii="Times New Roman" w:eastAsia="方正小标宋简体" w:hAnsi="Times New Roman" w:cs="Times New Roman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劳动力职业技能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培训</w:t>
      </w:r>
    </w:p>
    <w:p w14:paraId="6D714BE3" w14:textId="77777777" w:rsidR="009C6F2F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（牛肉面制作）工作方案</w:t>
      </w: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》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的通知</w:t>
      </w:r>
    </w:p>
    <w:p w14:paraId="2E793F9F" w14:textId="77777777" w:rsidR="009C6F2F" w:rsidRDefault="009C6F2F">
      <w:pPr>
        <w:spacing w:line="596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C8A8FD9" w14:textId="77777777" w:rsidR="009C6F2F" w:rsidRDefault="00000000">
      <w:pPr>
        <w:spacing w:line="6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各乡（镇）人民政府、县直各单位：</w:t>
      </w:r>
    </w:p>
    <w:p w14:paraId="6ABD76E8" w14:textId="77777777" w:rsidR="009C6F2F" w:rsidRDefault="00000000">
      <w:pPr>
        <w:pStyle w:val="20"/>
        <w:spacing w:after="0" w:line="66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现将《张家川县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年巩固拓展脱贫攻坚成果</w:t>
      </w:r>
      <w:r>
        <w:rPr>
          <w:rFonts w:ascii="Times New Roman" w:eastAsia="仿宋_GB2312" w:hAnsi="Times New Roman" w:cs="Times New Roman"/>
          <w:sz w:val="32"/>
          <w:szCs w:val="32"/>
        </w:rPr>
        <w:t>已脱贫户（含监测户）</w:t>
      </w:r>
      <w:r>
        <w:rPr>
          <w:rFonts w:ascii="Times New Roman" w:eastAsia="仿宋" w:hAnsi="Times New Roman" w:cs="Times New Roman"/>
          <w:sz w:val="32"/>
          <w:szCs w:val="32"/>
        </w:rPr>
        <w:t>劳动力职业技能培训（牛肉面制作）</w:t>
      </w:r>
      <w:r>
        <w:rPr>
          <w:rFonts w:ascii="Times New Roman" w:eastAsia="仿宋_GB2312" w:hAnsi="Times New Roman" w:cs="Times New Roman"/>
          <w:sz w:val="32"/>
          <w:szCs w:val="32"/>
        </w:rPr>
        <w:t>工作方案》随文下发，请遵照执行。</w:t>
      </w:r>
    </w:p>
    <w:p w14:paraId="0187A4E3" w14:textId="77777777" w:rsidR="009C6F2F" w:rsidRDefault="009C6F2F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BCD3C94" w14:textId="77777777" w:rsidR="009C6F2F" w:rsidRDefault="009C6F2F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1B99E8BD" w14:textId="77777777" w:rsidR="009C6F2F" w:rsidRDefault="009C6F2F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7A8259F9" w14:textId="77777777" w:rsidR="009C6F2F" w:rsidRDefault="009C6F2F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75C291F3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44661814" w14:textId="77777777" w:rsidR="009C6F2F" w:rsidRDefault="009C6F2F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1BB69A66" w14:textId="77777777" w:rsidR="009C6F2F" w:rsidRDefault="00000000">
      <w:pPr>
        <w:pStyle w:val="20"/>
        <w:ind w:leftChars="0" w:left="0"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张家川县人力资源和社会保障局</w:t>
      </w:r>
    </w:p>
    <w:p w14:paraId="474DFA72" w14:textId="77777777" w:rsidR="009C6F2F" w:rsidRDefault="00000000">
      <w:pPr>
        <w:pStyle w:val="20"/>
        <w:ind w:leftChars="0" w:left="0"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58DB485" w14:textId="77777777" w:rsidR="009C6F2F" w:rsidRDefault="009C6F2F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8530244" w14:textId="77777777" w:rsidR="009C6F2F" w:rsidRDefault="009C6F2F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8AF480" w14:textId="77777777" w:rsidR="009C6F2F" w:rsidRDefault="009C6F2F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4D2877A" w14:textId="77777777" w:rsidR="009C6F2F" w:rsidRDefault="009C6F2F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A416E8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210F95FA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6DF96D89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14EC192F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408ECFA7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41C1209F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290D3D45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7BF43ACF" w14:textId="77777777" w:rsidR="009C6F2F" w:rsidRDefault="009C6F2F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6381009F" w14:textId="77777777" w:rsidR="009C6F2F" w:rsidRDefault="00000000">
      <w:pPr>
        <w:spacing w:line="440" w:lineRule="exact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pict w14:anchorId="1BF545AF">
          <v:line id="_x0000_s2050" style="position:absolute;left:0;text-align:left;flip:y;z-index:251659264;mso-width-relative:page;mso-height-relative:page" from=".3pt,18pt" to="426.3pt,19.5pt"/>
        </w:pict>
      </w:r>
    </w:p>
    <w:p w14:paraId="6701C37A" w14:textId="77777777" w:rsidR="009C6F2F" w:rsidRDefault="00000000">
      <w:pPr>
        <w:pStyle w:val="20"/>
        <w:spacing w:line="440" w:lineRule="exact"/>
        <w:ind w:leftChars="0" w:left="0"/>
        <w:rPr>
          <w:rFonts w:ascii="Times New Roman" w:eastAsia="黑体" w:hAnsi="Times New Roman" w:cs="Times New Roman"/>
          <w:spacing w:val="-36"/>
          <w:sz w:val="44"/>
          <w:szCs w:val="44"/>
        </w:rPr>
      </w:pPr>
      <w:r>
        <w:rPr>
          <w:rFonts w:ascii="Times New Roman" w:eastAsia="仿宋_GB2312" w:hAnsi="Times New Roman" w:cs="Times New Roman"/>
          <w:spacing w:val="-22"/>
          <w:sz w:val="28"/>
          <w:szCs w:val="28"/>
          <w:u w:val="single"/>
        </w:rPr>
        <w:t>张家川县人力资源和社会保障局</w:t>
      </w:r>
      <w:r>
        <w:rPr>
          <w:rFonts w:ascii="Times New Roman" w:eastAsia="仿宋_GB2312" w:hAnsi="Times New Roman" w:cs="Times New Roman"/>
          <w:spacing w:val="-22"/>
          <w:sz w:val="28"/>
          <w:szCs w:val="28"/>
          <w:u w:val="single"/>
        </w:rPr>
        <w:t xml:space="preserve">                        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2023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年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6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月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12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日印发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</w:p>
    <w:p w14:paraId="49B518DB" w14:textId="77777777" w:rsidR="009C6F2F" w:rsidRDefault="00000000">
      <w:pPr>
        <w:spacing w:line="700" w:lineRule="exact"/>
        <w:rPr>
          <w:rFonts w:ascii="Times New Roman" w:eastAsia="黑体" w:hAnsi="Times New Roman" w:cs="Times New Roman"/>
          <w:spacing w:val="-36"/>
          <w:sz w:val="44"/>
          <w:szCs w:val="44"/>
        </w:rPr>
      </w:pPr>
      <w:r>
        <w:rPr>
          <w:rFonts w:ascii="Times New Roman" w:eastAsia="黑体" w:hAnsi="Times New Roman" w:cs="Times New Roman"/>
          <w:spacing w:val="-36"/>
          <w:sz w:val="44"/>
          <w:szCs w:val="44"/>
        </w:rPr>
        <w:t xml:space="preserve"> </w:t>
      </w:r>
    </w:p>
    <w:p w14:paraId="438754DD" w14:textId="77777777" w:rsidR="009C6F2F" w:rsidRDefault="00000000">
      <w:pPr>
        <w:spacing w:line="700" w:lineRule="exact"/>
        <w:ind w:firstLineChars="300" w:firstLine="1104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lastRenderedPageBreak/>
        <w:t>张家川县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年巩固拓展脱贫攻坚成果</w:t>
      </w:r>
    </w:p>
    <w:p w14:paraId="39CF6AD1" w14:textId="77777777" w:rsidR="009C6F2F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已脱贫户</w:t>
      </w:r>
      <w:r>
        <w:rPr>
          <w:rFonts w:ascii="Times New Roman" w:eastAsia="方正小标宋简体" w:hAnsi="Times New Roman" w:cs="Times New Roman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sz w:val="44"/>
          <w:szCs w:val="44"/>
        </w:rPr>
        <w:t>含监测户</w:t>
      </w:r>
      <w:r>
        <w:rPr>
          <w:rFonts w:ascii="Times New Roman" w:eastAsia="方正小标宋简体" w:hAnsi="Times New Roman" w:cs="Times New Roman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劳动力职业技能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培训</w:t>
      </w:r>
    </w:p>
    <w:p w14:paraId="6541A72B" w14:textId="77777777" w:rsidR="009C6F2F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（牛肉面制作）工作方案</w:t>
      </w:r>
    </w:p>
    <w:p w14:paraId="22B71542" w14:textId="77777777" w:rsidR="009C6F2F" w:rsidRDefault="009C6F2F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4B74962" w14:textId="77777777" w:rsidR="009C6F2F" w:rsidRDefault="00000000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根据《省人社厅、省扶贫办关于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年精准扶贫建档立卡贫困劳动力培训补助标准的指导意见》（甘人社厅发〔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号）文件精神、甘肃省人社厅等六部门关于《延续实施和调整优化部分减负稳岗扩就业政策措施的通知》（甘人社厅发〔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号）精神、《张家川县财政局关于下达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年中央、省级第一批财政衔接推进乡村振兴补助资金计划的通知》（张财发〔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号）及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年巩固拓展脱贫攻坚成果和乡村振兴项目库确定的重点目标任务、结合我县实际，现就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年巩固拓展脱贫攻坚成果已脱贫户（含监测户）劳动力职业技能培训（牛肉面制作），制定如下方案。</w:t>
      </w:r>
    </w:p>
    <w:p w14:paraId="66872E95" w14:textId="77777777" w:rsidR="009C6F2F" w:rsidRDefault="00000000">
      <w:pPr>
        <w:numPr>
          <w:ilvl w:val="0"/>
          <w:numId w:val="1"/>
        </w:numPr>
        <w:spacing w:line="560" w:lineRule="exact"/>
        <w:ind w:left="6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指导思想</w:t>
      </w:r>
    </w:p>
    <w:p w14:paraId="6B12FF3D" w14:textId="77777777" w:rsidR="009C6F2F" w:rsidRDefault="00000000">
      <w:pPr>
        <w:spacing w:line="58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以习近平新时代中国特色社会主义思想为指导，深入贯彻党的二十大精神，全面贯彻习近平总书记关于做好新时代人才工作的重要思想，坚持问题导向、目标导向、结果导向，以提质量、促就业、重服务、强监管为重点，</w:t>
      </w:r>
      <w:r>
        <w:rPr>
          <w:rFonts w:ascii="Times New Roman" w:eastAsia="仿宋" w:hAnsi="Times New Roman" w:cs="Times New Roman"/>
          <w:sz w:val="32"/>
          <w:szCs w:val="32"/>
        </w:rPr>
        <w:t>立足我县县情，</w:t>
      </w: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坚持以人民为中心的发展思想，</w:t>
      </w:r>
      <w:r>
        <w:rPr>
          <w:rFonts w:ascii="Times New Roman" w:eastAsia="仿宋" w:hAnsi="Times New Roman" w:cs="Times New Roman"/>
          <w:sz w:val="32"/>
          <w:szCs w:val="32"/>
        </w:rPr>
        <w:t>以农村富余劳动力转移就业前的培训为重点，多层次，多渠道、多形式地开展引导性培训和职业技能培训</w:t>
      </w:r>
      <w:r>
        <w:rPr>
          <w:rFonts w:ascii="Times New Roman" w:eastAsia="仿宋_GB2312" w:hAnsi="Times New Roman" w:cs="Times New Roman"/>
          <w:sz w:val="32"/>
          <w:szCs w:val="32"/>
        </w:rPr>
        <w:t>，建立终身制培训机制，扩大农村富余劳动力转移培训规模，促进培训向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市场化、专业化、品牌化、标准化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方向发展，提高农村劳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动者素质和转移就业能力。</w:t>
      </w:r>
      <w:r>
        <w:rPr>
          <w:rFonts w:ascii="Times New Roman" w:eastAsia="仿宋" w:hAnsi="Times New Roman" w:cs="Times New Roman"/>
          <w:sz w:val="28"/>
          <w:szCs w:val="28"/>
        </w:rPr>
        <w:t>培育一批有文化、懂技术、会经营、能创业的人员。</w:t>
      </w:r>
      <w:r>
        <w:rPr>
          <w:rFonts w:ascii="Times New Roman" w:eastAsia="仿宋_GB2312" w:hAnsi="Times New Roman" w:cs="Times New Roman"/>
          <w:sz w:val="32"/>
          <w:szCs w:val="32"/>
        </w:rPr>
        <w:t>促进农村富余劳动力的合理有序流动，促进农民增收和农村经济快速健康发展。</w:t>
      </w:r>
    </w:p>
    <w:p w14:paraId="52D6C3B1" w14:textId="77777777" w:rsidR="009C6F2F" w:rsidRDefault="00000000">
      <w:pPr>
        <w:pStyle w:val="HTML"/>
        <w:spacing w:line="580" w:lineRule="exact"/>
        <w:ind w:firstLineChars="200" w:firstLine="624"/>
        <w:rPr>
          <w:rFonts w:ascii="Times New Roman" w:eastAsia="黑体" w:hAnsi="Times New Roman" w:cs="Times New Roman"/>
          <w:spacing w:val="-4"/>
          <w:sz w:val="32"/>
        </w:rPr>
      </w:pPr>
      <w:r>
        <w:rPr>
          <w:rFonts w:ascii="Times New Roman" w:eastAsia="黑体" w:hAnsi="Times New Roman" w:cs="Times New Roman"/>
          <w:spacing w:val="-4"/>
          <w:sz w:val="32"/>
        </w:rPr>
        <w:t>二、培训任务</w:t>
      </w:r>
    </w:p>
    <w:p w14:paraId="141E32F2" w14:textId="77777777" w:rsidR="009C6F2F" w:rsidRDefault="00000000">
      <w:pPr>
        <w:pStyle w:val="20"/>
        <w:spacing w:after="0" w:line="580" w:lineRule="exact"/>
        <w:rPr>
          <w:rFonts w:ascii="Times New Roman" w:eastAsia="黑体" w:hAnsi="Times New Roman" w:cs="Times New Roman"/>
          <w:w w:val="95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 xml:space="preserve"> 2023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年牛肉面制作计划培训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1400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人，任务按乡镇分解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(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附件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1)</w:t>
      </w:r>
      <w:r>
        <w:rPr>
          <w:rFonts w:ascii="Times New Roman" w:eastAsia="仿宋_GB2312" w:hAnsi="Times New Roman" w:cs="Times New Roman"/>
          <w:bCs/>
          <w:spacing w:val="-4"/>
          <w:w w:val="95"/>
          <w:sz w:val="32"/>
        </w:rPr>
        <w:t>。</w:t>
      </w:r>
    </w:p>
    <w:p w14:paraId="659538FE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三、培训对象及内容</w:t>
      </w:r>
    </w:p>
    <w:p w14:paraId="28B84244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培训对象为有意愿参加</w:t>
      </w:r>
      <w:r>
        <w:rPr>
          <w:rFonts w:ascii="Times New Roman" w:eastAsia="仿宋" w:hAnsi="Times New Roman" w:cs="Times New Roman"/>
          <w:bCs/>
          <w:spacing w:val="-4"/>
          <w:sz w:val="32"/>
          <w:szCs w:val="32"/>
        </w:rPr>
        <w:t>牛肉面制作</w:t>
      </w:r>
      <w:r>
        <w:rPr>
          <w:rFonts w:ascii="Times New Roman" w:eastAsia="仿宋" w:hAnsi="Times New Roman" w:cs="Times New Roman"/>
          <w:sz w:val="32"/>
          <w:szCs w:val="32"/>
        </w:rPr>
        <w:t>职业技能培训的</w:t>
      </w:r>
      <w:r>
        <w:rPr>
          <w:rFonts w:ascii="Times New Roman" w:eastAsia="仿宋_GB2312" w:hAnsi="Times New Roman" w:cs="Times New Roman"/>
          <w:sz w:val="32"/>
          <w:szCs w:val="32"/>
        </w:rPr>
        <w:t>已脱贫户（含监测户）</w:t>
      </w:r>
      <w:r>
        <w:rPr>
          <w:rFonts w:ascii="Times New Roman" w:eastAsia="仿宋" w:hAnsi="Times New Roman" w:cs="Times New Roman"/>
          <w:sz w:val="32"/>
          <w:szCs w:val="32"/>
        </w:rPr>
        <w:t>劳动力。培训条件：男</w:t>
      </w:r>
      <w:r>
        <w:rPr>
          <w:rFonts w:ascii="Times New Roman" w:eastAsia="仿宋" w:hAnsi="Times New Roman" w:cs="Times New Roman"/>
          <w:sz w:val="32"/>
          <w:szCs w:val="32"/>
        </w:rPr>
        <w:t>16—55</w:t>
      </w:r>
      <w:r>
        <w:rPr>
          <w:rFonts w:ascii="Times New Roman" w:eastAsia="仿宋" w:hAnsi="Times New Roman" w:cs="Times New Roman"/>
          <w:sz w:val="32"/>
          <w:szCs w:val="32"/>
        </w:rPr>
        <w:t>周岁，女</w:t>
      </w:r>
      <w:r>
        <w:rPr>
          <w:rFonts w:ascii="Times New Roman" w:eastAsia="仿宋" w:hAnsi="Times New Roman" w:cs="Times New Roman"/>
          <w:sz w:val="32"/>
          <w:szCs w:val="32"/>
        </w:rPr>
        <w:t>16—50</w:t>
      </w:r>
      <w:r>
        <w:rPr>
          <w:rFonts w:ascii="Times New Roman" w:eastAsia="仿宋" w:hAnsi="Times New Roman" w:cs="Times New Roman"/>
          <w:sz w:val="32"/>
          <w:szCs w:val="32"/>
        </w:rPr>
        <w:t>周岁，身体健康（无传染病、无重大疾病）。</w:t>
      </w:r>
    </w:p>
    <w:p w14:paraId="3FD2E3F3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培训以市场为导向，以群众需求为目标，采取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政府下单、农民点菜、部门主厨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的方式，积极引导有技术基础有就业意愿的已脱贫户、监测户参加培训，因户施策，量身定做，通过培训使受训人员掌握从事牛肉面制作的基本知识。进而推进中式烹调师培训。培训内容包括外出务工常识、防艾禁毒常识、法律法规、安全生产、社交礼仪、</w:t>
      </w:r>
      <w:r>
        <w:rPr>
          <w:rFonts w:ascii="Times New Roman" w:eastAsia="仿宋_GB2312" w:hAnsi="Times New Roman" w:cs="Times New Roman"/>
          <w:sz w:val="32"/>
          <w:szCs w:val="32"/>
        </w:rPr>
        <w:t>食品安全、消防知识</w:t>
      </w:r>
      <w:r>
        <w:rPr>
          <w:rFonts w:ascii="Times New Roman" w:eastAsia="仿宋" w:hAnsi="Times New Roman" w:cs="Times New Roman"/>
          <w:sz w:val="32"/>
          <w:szCs w:val="32"/>
        </w:rPr>
        <w:t>及职业道德；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食品加工基本技能、拉面的方法和技巧、拉面中经常遇到的问题、和面方法、揉面方法、细面练习、二细面练习、三细面练习、宽带面练习、韭叶面练习、棱形面练习、调汤、上岗实习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羊糕肉、红烧丸子、孜然牛肉、麻辣鱼、豆角茄子、大盘鸡、鱼香肉丝、麻婆豆腐、香菇油菜、西芹百合、干锅土豆片、肉末粉丝、山药青笋、酸辣里脊、酸辣白菜和醪糟鸡蛋汤、西湖牛肉羹、冒菜、牛肉拉面等群众喜爱的菜品，讲授从切菜、配菜、炒菜、拉面、摆盘、上餐桌全部操作过程，并配套讲解营养搭配等相关从业基本知识。</w:t>
      </w:r>
      <w:r>
        <w:rPr>
          <w:rFonts w:ascii="Times New Roman" w:eastAsia="仿宋" w:hAnsi="Times New Roman" w:cs="Times New Roman"/>
          <w:sz w:val="32"/>
          <w:szCs w:val="32"/>
        </w:rPr>
        <w:t>每期培训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天，共</w:t>
      </w:r>
      <w:r>
        <w:rPr>
          <w:rFonts w:ascii="Times New Roman" w:eastAsia="仿宋" w:hAnsi="Times New Roman" w:cs="Times New Roman"/>
          <w:sz w:val="32"/>
          <w:szCs w:val="32"/>
        </w:rPr>
        <w:t>90</w:t>
      </w:r>
      <w:r>
        <w:rPr>
          <w:rFonts w:ascii="Times New Roman" w:eastAsia="仿宋" w:hAnsi="Times New Roman" w:cs="Times New Roman"/>
          <w:sz w:val="32"/>
          <w:szCs w:val="32"/>
        </w:rPr>
        <w:t>学时。</w:t>
      </w:r>
    </w:p>
    <w:p w14:paraId="187FB26D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四、培训资金来源及补助标准</w:t>
      </w:r>
    </w:p>
    <w:p w14:paraId="75ECCE92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已脱贫户（含监测户）劳动力职业技能培训（牛肉面制作）资金来源于财政衔接资金，培训标准为</w:t>
      </w:r>
      <w:r>
        <w:rPr>
          <w:rFonts w:ascii="Times New Roman" w:eastAsia="仿宋_GB2312" w:hAnsi="Times New Roman" w:cs="Times New Roman"/>
          <w:sz w:val="32"/>
          <w:szCs w:val="32"/>
        </w:rPr>
        <w:t>3300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人，共安排资金</w:t>
      </w:r>
      <w:r>
        <w:rPr>
          <w:rFonts w:ascii="Times New Roman" w:eastAsia="仿宋_GB2312" w:hAnsi="Times New Roman" w:cs="Times New Roman"/>
          <w:sz w:val="32"/>
          <w:szCs w:val="32"/>
        </w:rPr>
        <w:t>462</w:t>
      </w:r>
      <w:r>
        <w:rPr>
          <w:rFonts w:ascii="Times New Roman" w:eastAsia="仿宋_GB2312" w:hAnsi="Times New Roman" w:cs="Times New Roman"/>
          <w:sz w:val="32"/>
          <w:szCs w:val="32"/>
        </w:rPr>
        <w:t>万元，每人每天伙食补助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元。</w:t>
      </w:r>
    </w:p>
    <w:p w14:paraId="18BDA21D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Times New Roman" w:eastAsia="黑体" w:hAnsi="Times New Roman" w:cs="Times New Roman"/>
          <w:bCs/>
          <w:sz w:val="32"/>
          <w:szCs w:val="32"/>
        </w:rPr>
        <w:t>组织程序</w:t>
      </w:r>
    </w:p>
    <w:p w14:paraId="3E00FBBE" w14:textId="77777777" w:rsidR="009C6F2F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乡镇动员已脱贫户（含监测户）劳动力报名，按照已脱贫户（含监测户）技能培训相关要求精准选取培训对象，由培训机构报县乡村振兴局审定身份，县人社局安排培训时间，乡镇提供培训地点及必要的培训设施，共同落实培训任务。对培训合格人员积极联系推荐就业岗位，引导就业，实现培训一人、就业一人、致富一家，带动一片的目标。</w:t>
      </w:r>
    </w:p>
    <w:p w14:paraId="46C66D42" w14:textId="77777777" w:rsidR="009C6F2F" w:rsidRDefault="00000000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六、组织保障</w:t>
      </w:r>
    </w:p>
    <w:p w14:paraId="455A5086" w14:textId="77777777" w:rsidR="009C6F2F" w:rsidRDefault="00000000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（一）靠实工作责任。</w:t>
      </w:r>
      <w:r>
        <w:rPr>
          <w:rFonts w:ascii="Times New Roman" w:eastAsia="仿宋_GB2312" w:hAnsi="Times New Roman" w:cs="Times New Roman"/>
          <w:sz w:val="32"/>
          <w:szCs w:val="32"/>
        </w:rPr>
        <w:t>县人社局和各乡镇主要领导是第一责任人，县人社局负责项目监管、县劳务输转服务中心负责加强对乡镇、部门的协调服务和督促指导，加快项目进度，各培训机构负责项目的具体实施，确保圆满完成当年任务。</w:t>
      </w:r>
    </w:p>
    <w:p w14:paraId="34CFEC76" w14:textId="77777777" w:rsidR="009C6F2F" w:rsidRDefault="009C6F2F">
      <w:pPr>
        <w:pStyle w:val="HTML"/>
        <w:spacing w:line="58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14:paraId="27AF4528" w14:textId="77777777" w:rsidR="009C6F2F" w:rsidRDefault="00000000">
      <w:pPr>
        <w:pStyle w:val="HTML"/>
        <w:spacing w:line="580" w:lineRule="exact"/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（二）加强资金监管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严格执行省市县各项资金管理规定，明确资金使用和监管责任，提高项目资金透明度，确保衔接资金管理使用效益实现最大化。加大系统内对扶贫项目立项、审批、实施、检查、验收、管护等全过程的监管力度，确保衔接资金真正产生效益。</w:t>
      </w:r>
    </w:p>
    <w:p w14:paraId="09FCE4A7" w14:textId="77777777" w:rsidR="009C6F2F" w:rsidRDefault="00000000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（三）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强化协调服务</w:t>
      </w:r>
      <w:r>
        <w:rPr>
          <w:rFonts w:ascii="Times New Roman" w:eastAsia="楷体_GB2312" w:hAnsi="Times New Roman" w:cs="Times New Roman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要加强职业技能培训师资队伍建设，定期开展师资培训，不断提高教师业务水平。做好职业技能培训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信息服务工作，定期向社会公布劳务市场供求状况。加大对农民工输出前的培训工作力度，建设并完善农村劳动力就业市场体系，为学员就业创造条件并提供就业指导。建立农民工培训人才资源库，为农村劳动力就业市场体系建设奠定基础。</w:t>
      </w:r>
    </w:p>
    <w:p w14:paraId="45DC9B55" w14:textId="77777777" w:rsidR="009C6F2F" w:rsidRDefault="00000000">
      <w:pPr>
        <w:pStyle w:val="20"/>
        <w:spacing w:after="0" w:line="580" w:lineRule="exact"/>
        <w:ind w:leftChars="0" w:left="0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（四）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加强政策研究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广泛搜集全国及各省、市开展职业技能培训工作的政策、做法和经验。结合我县实际，研究在市场经济条件下，开展职业技能培训工作的措施和办法，使培训工作有的放矢，保证职业技能培训工作在政策指导下，数量、质量、效益同步增长，真正成为我县广大农民群众增收致富的支柱产业。</w:t>
      </w:r>
    </w:p>
    <w:p w14:paraId="3B3FDC5A" w14:textId="7162E852" w:rsidR="009C6F2F" w:rsidRDefault="00000000">
      <w:pPr>
        <w:pStyle w:val="20"/>
        <w:spacing w:after="0" w:line="580" w:lineRule="exact"/>
        <w:ind w:leftChars="0" w:left="0"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（五）提升培训质量。</w:t>
      </w:r>
      <w:r>
        <w:rPr>
          <w:rFonts w:ascii="Times New Roman" w:eastAsia="仿宋_GB2312" w:hAnsi="Times New Roman" w:cs="Times New Roman"/>
          <w:sz w:val="32"/>
          <w:szCs w:val="32"/>
        </w:rPr>
        <w:t>坚持正向宣传引导，建立正向激励机制，将帮扶政策措施与已脱贫户（含监测户）劳动力参与挂钩，培育其发展生产和务工经商的基本能力。坚持扶贫与扶志、扶智相结合，用身边的人和事鼓舞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群众，实现巩固拓展脱贫攻坚成果</w:t>
      </w:r>
      <w:r w:rsidR="004C6001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乡村振兴有效衔接</w:t>
      </w:r>
      <w:r>
        <w:rPr>
          <w:rFonts w:ascii="Times New Roman" w:eastAsia="仿宋_GB2312" w:hAnsi="Times New Roman" w:cs="Times New Roman"/>
          <w:bCs/>
          <w:spacing w:val="-6"/>
          <w:sz w:val="32"/>
          <w:szCs w:val="32"/>
        </w:rPr>
        <w:t>。</w:t>
      </w:r>
    </w:p>
    <w:sectPr w:rsidR="009C6F2F">
      <w:footerReference w:type="default" r:id="rId8"/>
      <w:pgSz w:w="11906" w:h="16838"/>
      <w:pgMar w:top="1043" w:right="128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1A65" w14:textId="77777777" w:rsidR="0078389A" w:rsidRDefault="0078389A">
      <w:r>
        <w:separator/>
      </w:r>
    </w:p>
  </w:endnote>
  <w:endnote w:type="continuationSeparator" w:id="0">
    <w:p w14:paraId="15D55065" w14:textId="77777777" w:rsidR="0078389A" w:rsidRDefault="007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B58A" w14:textId="77777777" w:rsidR="009C6F2F" w:rsidRDefault="00000000">
    <w:pPr>
      <w:pStyle w:val="a5"/>
    </w:pPr>
    <w:r>
      <w:pict w14:anchorId="5D339ACF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-17.9pt;margin-top:0;width:33.3pt;height:19.55pt;z-index:251661312;mso-position-horizontal:outside;mso-position-horizontal-relative:margin;mso-width-relative:page;mso-height-relative:page" filled="f" stroked="f">
          <v:textbox inset="0,0,0,0">
            <w:txbxContent>
              <w:p w14:paraId="29CCB89E" w14:textId="77777777" w:rsidR="009C6F2F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- 2 -</w:t>
                </w:r>
                <w:r>
                  <w:rPr>
                    <w:rFonts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 w14:anchorId="1FC6D456">
        <v:shape id="_x0000_s1037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1CBAE9B8" w14:textId="77777777" w:rsidR="009C6F2F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09B3" w14:textId="77777777" w:rsidR="0078389A" w:rsidRDefault="0078389A">
      <w:r>
        <w:separator/>
      </w:r>
    </w:p>
  </w:footnote>
  <w:footnote w:type="continuationSeparator" w:id="0">
    <w:p w14:paraId="4BD22A0B" w14:textId="77777777" w:rsidR="0078389A" w:rsidRDefault="0078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05B8D"/>
    <w:multiLevelType w:val="singleLevel"/>
    <w:tmpl w:val="60505B8D"/>
    <w:lvl w:ilvl="0">
      <w:start w:val="1"/>
      <w:numFmt w:val="chineseCounting"/>
      <w:suff w:val="nothing"/>
      <w:lvlText w:val="%1、"/>
      <w:lvlJc w:val="left"/>
    </w:lvl>
  </w:abstractNum>
  <w:num w:numId="1" w16cid:durableId="12250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4M2U1OGYyY2MxNDFjYjNmNmEzMTE2MDM0ODJkZWYifQ=="/>
  </w:docVars>
  <w:rsids>
    <w:rsidRoot w:val="03381F99"/>
    <w:rsid w:val="004C6001"/>
    <w:rsid w:val="006B18B5"/>
    <w:rsid w:val="0078389A"/>
    <w:rsid w:val="009C6F2F"/>
    <w:rsid w:val="009E54BC"/>
    <w:rsid w:val="009E5EE6"/>
    <w:rsid w:val="02F4634E"/>
    <w:rsid w:val="0321049B"/>
    <w:rsid w:val="03381F99"/>
    <w:rsid w:val="03A737F1"/>
    <w:rsid w:val="08BA2296"/>
    <w:rsid w:val="0A5B661D"/>
    <w:rsid w:val="0B1722B8"/>
    <w:rsid w:val="0BFC0071"/>
    <w:rsid w:val="0C0D28CD"/>
    <w:rsid w:val="0CFF40FD"/>
    <w:rsid w:val="0EAB54C2"/>
    <w:rsid w:val="10672CFD"/>
    <w:rsid w:val="12773EC1"/>
    <w:rsid w:val="139C0937"/>
    <w:rsid w:val="141D3347"/>
    <w:rsid w:val="188128A5"/>
    <w:rsid w:val="1A112668"/>
    <w:rsid w:val="1B2E2121"/>
    <w:rsid w:val="1D0D5B28"/>
    <w:rsid w:val="1D492D2A"/>
    <w:rsid w:val="1F364746"/>
    <w:rsid w:val="21B627C1"/>
    <w:rsid w:val="22A6357B"/>
    <w:rsid w:val="23D52A71"/>
    <w:rsid w:val="24AF0EA4"/>
    <w:rsid w:val="26075011"/>
    <w:rsid w:val="28385378"/>
    <w:rsid w:val="2B421C1B"/>
    <w:rsid w:val="2F9C1540"/>
    <w:rsid w:val="3016128F"/>
    <w:rsid w:val="359C62D1"/>
    <w:rsid w:val="37306C81"/>
    <w:rsid w:val="373C4F77"/>
    <w:rsid w:val="37DB3F17"/>
    <w:rsid w:val="3B9D7A2B"/>
    <w:rsid w:val="3BFE225C"/>
    <w:rsid w:val="3DD375E3"/>
    <w:rsid w:val="3DD8743D"/>
    <w:rsid w:val="3E4A5321"/>
    <w:rsid w:val="40276138"/>
    <w:rsid w:val="41FA1C2E"/>
    <w:rsid w:val="435B2F1F"/>
    <w:rsid w:val="448B0455"/>
    <w:rsid w:val="44C75BB3"/>
    <w:rsid w:val="47F2632D"/>
    <w:rsid w:val="4AC34AD5"/>
    <w:rsid w:val="4BA0628D"/>
    <w:rsid w:val="4CEB63BF"/>
    <w:rsid w:val="4D4A58D9"/>
    <w:rsid w:val="50F76D05"/>
    <w:rsid w:val="517B1CB4"/>
    <w:rsid w:val="52EC0A89"/>
    <w:rsid w:val="53951956"/>
    <w:rsid w:val="54D46E46"/>
    <w:rsid w:val="56AB5DF8"/>
    <w:rsid w:val="570E67DB"/>
    <w:rsid w:val="57541B9F"/>
    <w:rsid w:val="5AD631B5"/>
    <w:rsid w:val="5BE733FC"/>
    <w:rsid w:val="5CDA1C4A"/>
    <w:rsid w:val="5DB32E93"/>
    <w:rsid w:val="5DDC702F"/>
    <w:rsid w:val="5FDB7AF9"/>
    <w:rsid w:val="60255311"/>
    <w:rsid w:val="627449A8"/>
    <w:rsid w:val="661764C7"/>
    <w:rsid w:val="671615CA"/>
    <w:rsid w:val="68C70EEA"/>
    <w:rsid w:val="6B452F17"/>
    <w:rsid w:val="6BDC0B66"/>
    <w:rsid w:val="6C034717"/>
    <w:rsid w:val="6CC04F6A"/>
    <w:rsid w:val="6EC97288"/>
    <w:rsid w:val="6F115F56"/>
    <w:rsid w:val="6F9F26F6"/>
    <w:rsid w:val="700B4ADC"/>
    <w:rsid w:val="70C34110"/>
    <w:rsid w:val="725F4A76"/>
    <w:rsid w:val="73041637"/>
    <w:rsid w:val="731439F7"/>
    <w:rsid w:val="73214C66"/>
    <w:rsid w:val="74EE6BB9"/>
    <w:rsid w:val="784B123F"/>
    <w:rsid w:val="7E201B62"/>
    <w:rsid w:val="7EEE3FB8"/>
    <w:rsid w:val="7F2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57321D7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00" w:beforeAutospacing="1" w:afterLines="50"/>
      <w:jc w:val="center"/>
      <w:outlineLvl w:val="1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 w:cs="Times New Roman"/>
      <w:szCs w:val="20"/>
    </w:r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 textRotate="1"/>
    <customShpInfo spid="_x0000_s103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349</Words>
  <Characters>1995</Characters>
  <Application>Microsoft Office Word</Application>
  <DocSecurity>0</DocSecurity>
  <Lines>16</Lines>
  <Paragraphs>4</Paragraphs>
  <ScaleCrop>false</ScaleCrop>
  <Company>P R 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3</cp:revision>
  <cp:lastPrinted>2023-06-12T08:10:00Z</cp:lastPrinted>
  <dcterms:created xsi:type="dcterms:W3CDTF">2019-03-20T01:26:00Z</dcterms:created>
  <dcterms:modified xsi:type="dcterms:W3CDTF">2023-11-22T07:38:00Z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1C406115994A43899F780264B8A0B0CA_12</vt:lpwstr>
  </property>
</Properties>
</file>