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202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年度部门整体支出绩效自评表</w:t>
      </w:r>
    </w:p>
    <w:tbl>
      <w:tblPr>
        <w:tblStyle w:val="5"/>
        <w:tblW w:w="999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953"/>
        <w:gridCol w:w="961"/>
        <w:gridCol w:w="295"/>
        <w:gridCol w:w="1265"/>
        <w:gridCol w:w="1306"/>
        <w:gridCol w:w="812"/>
        <w:gridCol w:w="889"/>
        <w:gridCol w:w="13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预算部门</w:t>
            </w:r>
          </w:p>
        </w:tc>
        <w:tc>
          <w:tcPr>
            <w:tcW w:w="891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张家川回族自治县图书馆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算申请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年初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预算数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全年预算数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全年执行数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分值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执行率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年度资金总额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70.37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170.24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170.24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分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5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按收入性质分：</w:t>
            </w:r>
          </w:p>
        </w:tc>
        <w:tc>
          <w:tcPr>
            <w:tcW w:w="435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按支出性质分：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5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 xml:space="preserve">  其中：  一般公共预算：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170.24</w:t>
            </w:r>
          </w:p>
        </w:tc>
        <w:tc>
          <w:tcPr>
            <w:tcW w:w="435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其中：基本支出：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125.89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5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784" w:firstLineChars="4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政府性基金拨款：</w:t>
            </w:r>
          </w:p>
        </w:tc>
        <w:tc>
          <w:tcPr>
            <w:tcW w:w="435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588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项目支出：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44.35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5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纳入专户管理的非税收入拨款：</w:t>
            </w:r>
          </w:p>
        </w:tc>
        <w:tc>
          <w:tcPr>
            <w:tcW w:w="435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5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1372" w:firstLineChars="7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其他资金：</w:t>
            </w:r>
          </w:p>
        </w:tc>
        <w:tc>
          <w:tcPr>
            <w:tcW w:w="435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45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43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041"/>
                <w:tab w:val="center" w:pos="2439"/>
              </w:tabs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1.着力推动图书馆建设补短板、提效能；</w:t>
            </w:r>
          </w:p>
          <w:p>
            <w:pPr>
              <w:widowControl/>
              <w:tabs>
                <w:tab w:val="left" w:pos="1041"/>
                <w:tab w:val="center" w:pos="2439"/>
              </w:tabs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2.着力推动县图书馆工作上台阶、出水平；</w:t>
            </w:r>
          </w:p>
          <w:p>
            <w:pPr>
              <w:widowControl/>
              <w:tabs>
                <w:tab w:val="left" w:pos="1041"/>
                <w:tab w:val="center" w:pos="2439"/>
              </w:tabs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3着力在全民阅读推广活动上出精品、出品牌。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　</w:t>
            </w:r>
          </w:p>
        </w:tc>
        <w:tc>
          <w:tcPr>
            <w:tcW w:w="43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图书馆2023年持证读者1580，全年接待读者5.4万人次，年外借图书1万册以上，举办讲座4次，举办展览9次，新媒体账号点击量2150次。举办社教活动9次。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指标：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预算资金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指标：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资金使用率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指标：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资金拨付及时率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及时支付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效益指标（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指标：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成本控制率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社会效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指标：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满足人民群众的精神文化生活需求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基本满足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指标：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群众及职工满意度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分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99分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>
      <w:pPr>
        <w:widowControl/>
        <w:spacing w:line="600" w:lineRule="exact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>填表人：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eastAsia="zh-CN"/>
        </w:rPr>
        <w:t>吕巧娟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    填报日期：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>2024.4.24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    联系电话：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>0938-7817600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   单位负责人签字：</w:t>
      </w:r>
    </w:p>
    <w:sectPr>
      <w:footerReference r:id="rId3" w:type="default"/>
      <w:footerReference r:id="rId4" w:type="even"/>
      <w:pgSz w:w="11907" w:h="16840"/>
      <w:pgMar w:top="2041" w:right="1531" w:bottom="1871" w:left="1531" w:header="851" w:footer="1304" w:gutter="0"/>
      <w:cols w:space="720" w:num="1"/>
      <w:docGrid w:type="linesAndChars" w:linePitch="587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right="335"/>
      <w:rPr>
        <w:rStyle w:val="7"/>
        <w:rFonts w:hint="eastAsia" w:ascii="宋体" w:hAnsi="宋体" w:eastAsia="宋体"/>
        <w:sz w:val="28"/>
      </w:rPr>
    </w:pPr>
    <w:r>
      <w:rPr>
        <w:rStyle w:val="7"/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fldChar w:fldCharType="begin"/>
    </w:r>
    <w:r>
      <w:rPr>
        <w:rStyle w:val="7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7"/>
        <w:rFonts w:ascii="宋体" w:hAnsi="宋体" w:eastAsia="宋体"/>
        <w:sz w:val="28"/>
      </w:rPr>
      <w:t>3</w:t>
    </w:r>
    <w:r>
      <w:rPr>
        <w:rFonts w:ascii="宋体" w:hAnsi="宋体" w:eastAsia="宋体"/>
        <w:sz w:val="28"/>
      </w:rPr>
      <w:fldChar w:fldCharType="end"/>
    </w:r>
    <w:r>
      <w:rPr>
        <w:rStyle w:val="7"/>
        <w:rFonts w:hint="eastAsia" w:ascii="宋体" w:hAnsi="宋体" w:eastAsia="宋体"/>
        <w:sz w:val="28"/>
      </w:rPr>
      <w:t>—</w:t>
    </w:r>
  </w:p>
  <w:p>
    <w:pPr>
      <w:pStyle w:val="4"/>
      <w:ind w:right="360" w:firstLine="360"/>
      <w:jc w:val="right"/>
      <w:rPr>
        <w:rFonts w:hint="eastAsia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left="335"/>
      <w:rPr>
        <w:rStyle w:val="7"/>
        <w:rFonts w:hint="eastAsia" w:ascii="宋体" w:hAnsi="宋体" w:eastAsia="宋体"/>
        <w:sz w:val="28"/>
      </w:rPr>
    </w:pPr>
    <w:r>
      <w:rPr>
        <w:rStyle w:val="7"/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fldChar w:fldCharType="begin"/>
    </w:r>
    <w:r>
      <w:rPr>
        <w:rStyle w:val="7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7"/>
        <w:rFonts w:ascii="宋体" w:hAnsi="宋体" w:eastAsia="宋体"/>
        <w:sz w:val="28"/>
      </w:rPr>
      <w:t>4</w:t>
    </w:r>
    <w:r>
      <w:rPr>
        <w:rFonts w:ascii="宋体" w:hAnsi="宋体" w:eastAsia="宋体"/>
        <w:sz w:val="28"/>
      </w:rPr>
      <w:fldChar w:fldCharType="end"/>
    </w:r>
    <w:r>
      <w:rPr>
        <w:rStyle w:val="7"/>
        <w:rFonts w:hint="eastAsia" w:ascii="宋体" w:hAnsi="宋体" w:eastAsia="宋体"/>
        <w:sz w:val="28"/>
      </w:rPr>
      <w:t>—</w:t>
    </w:r>
  </w:p>
  <w:p>
    <w:pPr>
      <w:pStyle w:val="4"/>
      <w:ind w:left="300" w:right="360" w:firstLine="360"/>
      <w:rPr>
        <w:rFonts w:hint="eastAsia"/>
        <w:sz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3Njc3N2U5YjI5OGM3NjAwNjQzN2Y4ODZjODhjZWQifQ=="/>
  </w:docVars>
  <w:rsids>
    <w:rsidRoot w:val="0405444A"/>
    <w:rsid w:val="03CE1EB8"/>
    <w:rsid w:val="0405444A"/>
    <w:rsid w:val="08020400"/>
    <w:rsid w:val="33BE302F"/>
    <w:rsid w:val="3CA45EDF"/>
    <w:rsid w:val="479B06F0"/>
    <w:rsid w:val="59546F1E"/>
    <w:rsid w:val="60AC2428"/>
    <w:rsid w:val="6B535BC7"/>
    <w:rsid w:val="70115D95"/>
    <w:rsid w:val="793C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autoRedefine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spacing w:before="100" w:beforeAutospacing="1" w:after="0"/>
      <w:ind w:left="0" w:firstLine="420" w:firstLineChars="200"/>
    </w:pPr>
  </w:style>
  <w:style w:type="paragraph" w:styleId="3">
    <w:name w:val="Body Text Indent"/>
    <w:basedOn w:val="1"/>
    <w:autoRedefine/>
    <w:qFormat/>
    <w:uiPriority w:val="0"/>
    <w:pPr>
      <w:ind w:firstLine="632" w:firstLineChars="2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2016</Words>
  <Characters>2087</Characters>
  <Lines>0</Lines>
  <Paragraphs>0</Paragraphs>
  <TotalTime>38</TotalTime>
  <ScaleCrop>false</ScaleCrop>
  <LinksUpToDate>false</LinksUpToDate>
  <CharactersWithSpaces>2590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2023-04-06T02:58:00Z</dcterms:created>
  <dc:creator>断舍离</dc:creator>
  <cp:lastModifiedBy>Administrator</cp:lastModifiedBy>
  <cp:lastPrinted>2024-04-07T01:13:00Z</cp:lastPrinted>
  <dcterms:modified xsi:type="dcterms:W3CDTF">2024-04-25T01:51:44Z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BB120F3846CB45EBA7DE14269E474DDE_13</vt:lpwstr>
  </property>
</Properties>
</file>