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1161" w:rsidRPr="00497A4E" w:rsidRDefault="00131161" w:rsidP="00EA40D1">
      <w:pPr>
        <w:ind w:firstLineChars="100" w:firstLine="440"/>
        <w:jc w:val="center"/>
        <w:rPr>
          <w:rFonts w:ascii="方正小标宋简体" w:eastAsia="方正小标宋简体" w:hint="eastAsia"/>
          <w:sz w:val="44"/>
          <w:szCs w:val="44"/>
        </w:rPr>
      </w:pPr>
      <w:r w:rsidRPr="00497A4E">
        <w:rPr>
          <w:rFonts w:ascii="方正小标宋简体" w:eastAsia="方正小标宋简体" w:hint="eastAsia"/>
          <w:sz w:val="44"/>
          <w:szCs w:val="44"/>
        </w:rPr>
        <w:t>2023年度</w:t>
      </w:r>
      <w:r w:rsidR="004F5C8C" w:rsidRPr="00497A4E">
        <w:rPr>
          <w:rFonts w:ascii="方正小标宋简体" w:eastAsia="方正小标宋简体" w:hint="eastAsia"/>
          <w:sz w:val="44"/>
          <w:szCs w:val="44"/>
        </w:rPr>
        <w:t>张家川县农业农村经济服务中心</w:t>
      </w:r>
      <w:r w:rsidRPr="00497A4E">
        <w:rPr>
          <w:rFonts w:ascii="方正小标宋简体" w:eastAsia="方正小标宋简体" w:hint="eastAsia"/>
          <w:sz w:val="44"/>
          <w:szCs w:val="44"/>
        </w:rPr>
        <w:t>部门整体支出绩效自评报告</w:t>
      </w:r>
    </w:p>
    <w:p w:rsidR="00EA40D1" w:rsidRDefault="00EA40D1" w:rsidP="00EA40D1">
      <w:pPr>
        <w:ind w:firstLineChars="200" w:firstLine="420"/>
        <w:rPr>
          <w:rFonts w:hint="eastAsia"/>
        </w:rPr>
      </w:pPr>
    </w:p>
    <w:p w:rsidR="00131161" w:rsidRPr="00B34AA0" w:rsidRDefault="00131161" w:rsidP="00EA40D1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34AA0">
        <w:rPr>
          <w:rFonts w:ascii="黑体" w:eastAsia="黑体" w:hAnsi="黑体" w:hint="eastAsia"/>
          <w:sz w:val="32"/>
          <w:szCs w:val="32"/>
        </w:rPr>
        <w:t>一、部门（单位）概况</w:t>
      </w:r>
    </w:p>
    <w:p w:rsidR="00131161" w:rsidRPr="00497A4E" w:rsidRDefault="00131161" w:rsidP="00AE27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（一）机构组成。</w:t>
      </w:r>
    </w:p>
    <w:p w:rsidR="00131161" w:rsidRPr="00497A4E" w:rsidRDefault="0052093B" w:rsidP="00EA40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2023年末有机构数是1个，</w:t>
      </w:r>
      <w:r w:rsidR="00131161" w:rsidRPr="00497A4E">
        <w:rPr>
          <w:rFonts w:ascii="仿宋_GB2312" w:eastAsia="仿宋_GB2312" w:hint="eastAsia"/>
          <w:sz w:val="32"/>
          <w:szCs w:val="32"/>
        </w:rPr>
        <w:t>本单位属于财政全额拨款参照公务员法管理事业单位。</w:t>
      </w:r>
      <w:r w:rsidRPr="00497A4E">
        <w:rPr>
          <w:rFonts w:ascii="仿宋_GB2312" w:eastAsia="仿宋_GB2312" w:hint="eastAsia"/>
          <w:sz w:val="32"/>
          <w:szCs w:val="32"/>
        </w:rPr>
        <w:t>共有参照公务员法管理财政补助人员6人，工人2人，退休人员3人。</w:t>
      </w:r>
    </w:p>
    <w:p w:rsidR="00131161" w:rsidRPr="00497A4E" w:rsidRDefault="00131161" w:rsidP="00AE27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（二）机构职能。</w:t>
      </w:r>
    </w:p>
    <w:p w:rsidR="00131161" w:rsidRPr="00497A4E" w:rsidRDefault="00131161" w:rsidP="00EA40D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一是加强农村土地承包管理。贯彻落实《农村土地承包法》及党的农村土地承包政策，制定农业承包合同管理的规章制度，调解与仲裁土地承包经营纠纷，加强农村土地承包经营权流转管理，规范流转行为；二是加强农民负担监督管理。落实党的强农惠农政策、《村民一事一议筹资筹劳管理办法》，查处涉及增加农民负担的重大案（事）件；三是加强农村集体“三资”管理。指导乡、镇推行村级会计委托代理制，完善财务公开和民主理财制，推进村级财务规范化管理，培训专业人员，强化村级会计管理，提升全县农村集体“三资”管理工作水平；四是指导、规范农民专业合作社建立健全《章程》、内部管理制度，促进农民专业合作社和家庭农场健康发展；五是贯彻落实党中央、国务院、省委、省政府和州委州政府一系列强农惠农政策，切实加强各项强农惠农资金的监</w:t>
      </w:r>
      <w:r w:rsidRPr="00497A4E">
        <w:rPr>
          <w:rFonts w:ascii="仿宋_GB2312" w:eastAsia="仿宋_GB2312" w:hint="eastAsia"/>
          <w:sz w:val="32"/>
          <w:szCs w:val="32"/>
        </w:rPr>
        <w:lastRenderedPageBreak/>
        <w:t>督，堵塞强农惠农资金管理使用中的漏洞，确保强农惠农资金安全运行、规范管理、有效使用，真正惠及农村和广大农民。六是完成县委、县政府和上级业务部门交办的其他工作。</w:t>
      </w:r>
    </w:p>
    <w:p w:rsidR="00131161" w:rsidRPr="00497A4E" w:rsidRDefault="00131161" w:rsidP="002B4797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（三）人员概况。</w:t>
      </w:r>
    </w:p>
    <w:p w:rsidR="00131161" w:rsidRPr="00497A4E" w:rsidRDefault="00131161" w:rsidP="000E664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截止2023年底，县农业农村经济服务中心共有参照公务员法管理财政补助人员6人，工人2人，退休人员3人。</w:t>
      </w:r>
    </w:p>
    <w:p w:rsidR="00131161" w:rsidRPr="00B34AA0" w:rsidRDefault="00131161" w:rsidP="000E6640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B34AA0">
        <w:rPr>
          <w:rFonts w:ascii="黑体" w:eastAsia="黑体" w:hAnsi="黑体" w:hint="eastAsia"/>
          <w:sz w:val="32"/>
          <w:szCs w:val="32"/>
        </w:rPr>
        <w:t>二、部门财政资金收支情况</w:t>
      </w:r>
    </w:p>
    <w:p w:rsidR="00131161" w:rsidRPr="00497A4E" w:rsidRDefault="00131161" w:rsidP="009D62F9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（一）部门财政资金收入情况。</w:t>
      </w:r>
    </w:p>
    <w:p w:rsidR="00131161" w:rsidRPr="00497A4E" w:rsidRDefault="00131161" w:rsidP="009D62F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2023年度收入合计7484.19万元,其中：财政拨款收入4284.19万元,占57.24%；其他收入3200.00万元,占42.76%；</w:t>
      </w:r>
    </w:p>
    <w:p w:rsidR="00131161" w:rsidRPr="00497A4E" w:rsidRDefault="00131161" w:rsidP="009D62F9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（二）部门财政资金支出情况。</w:t>
      </w:r>
    </w:p>
    <w:p w:rsidR="00131161" w:rsidRPr="00497A4E" w:rsidRDefault="00131161" w:rsidP="009D62F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2023年度支出合计7484.19万元,其中：基本支出116.95万元,占1.56%；项目支出7367.24万元,占98.44%；</w:t>
      </w:r>
    </w:p>
    <w:p w:rsidR="004272CC" w:rsidRPr="00B34AA0" w:rsidRDefault="00131161" w:rsidP="004272CC">
      <w:pPr>
        <w:adjustRightInd w:val="0"/>
        <w:spacing w:line="576" w:lineRule="exact"/>
        <w:ind w:firstLineChars="200" w:firstLine="640"/>
        <w:textAlignment w:val="baseline"/>
        <w:rPr>
          <w:rFonts w:ascii="黑体" w:eastAsia="黑体" w:hAnsi="黑体" w:hint="eastAsia"/>
          <w:spacing w:val="-6"/>
          <w:sz w:val="32"/>
          <w:szCs w:val="32"/>
          <w:lang w:val="zh-CN"/>
        </w:rPr>
      </w:pPr>
      <w:r w:rsidRPr="00B34AA0">
        <w:rPr>
          <w:rFonts w:ascii="黑体" w:eastAsia="黑体" w:hAnsi="黑体" w:hint="eastAsia"/>
          <w:sz w:val="32"/>
          <w:szCs w:val="32"/>
        </w:rPr>
        <w:t>三、</w:t>
      </w:r>
      <w:bookmarkStart w:id="0" w:name="_Toc390113217"/>
      <w:r w:rsidR="004272CC" w:rsidRPr="00B34AA0">
        <w:rPr>
          <w:rFonts w:ascii="黑体" w:eastAsia="黑体" w:hAnsi="黑体" w:hint="eastAsia"/>
          <w:spacing w:val="-6"/>
          <w:sz w:val="32"/>
          <w:szCs w:val="32"/>
          <w:lang w:val="zh-CN"/>
        </w:rPr>
        <w:t>部门整体支出绩效情况</w:t>
      </w:r>
      <w:bookmarkEnd w:id="0"/>
    </w:p>
    <w:p w:rsidR="004272CC" w:rsidRPr="00497A4E" w:rsidRDefault="004272CC" w:rsidP="004272CC">
      <w:pPr>
        <w:spacing w:line="576" w:lineRule="exact"/>
        <w:ind w:firstLineChars="200" w:firstLine="616"/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</w:pPr>
      <w:r w:rsidRPr="00497A4E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202</w:t>
      </w:r>
      <w:r w:rsidRPr="00497A4E">
        <w:rPr>
          <w:rFonts w:ascii="仿宋_GB2312" w:eastAsia="仿宋_GB2312" w:hAnsi="仿宋" w:cs="仿宋" w:hint="eastAsia"/>
          <w:spacing w:val="-6"/>
          <w:sz w:val="32"/>
          <w:szCs w:val="32"/>
        </w:rPr>
        <w:t>3</w:t>
      </w:r>
      <w:r w:rsidRPr="00497A4E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年度，一般公共预算财政拨款支出总计</w:t>
      </w:r>
      <w:r w:rsidR="0052093B" w:rsidRPr="00497A4E">
        <w:rPr>
          <w:rFonts w:ascii="仿宋_GB2312" w:eastAsia="仿宋_GB2312" w:hAnsi="仿宋" w:cs="仿宋" w:hint="eastAsia"/>
          <w:spacing w:val="-6"/>
          <w:sz w:val="32"/>
          <w:szCs w:val="32"/>
        </w:rPr>
        <w:t>7484.19</w:t>
      </w:r>
      <w:r w:rsidRPr="00497A4E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万元，</w:t>
      </w:r>
      <w:r w:rsidRPr="00A7024C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其中：</w:t>
      </w:r>
      <w:r w:rsidR="007C6C20" w:rsidRPr="00A7024C">
        <w:rPr>
          <w:rFonts w:ascii="仿宋_GB2312" w:eastAsia="仿宋_GB2312" w:hAnsi="宋体" w:hint="eastAsia"/>
          <w:sz w:val="32"/>
          <w:szCs w:val="32"/>
          <w:lang w:val="zh-CN"/>
        </w:rPr>
        <w:t>社会保障和就业支出12.23万元,</w:t>
      </w:r>
      <w:r w:rsidR="00450DCB" w:rsidRPr="00A7024C">
        <w:rPr>
          <w:rFonts w:ascii="仿宋_GB2312" w:eastAsia="仿宋_GB2312" w:hAnsi="宋体" w:hint="eastAsia"/>
          <w:sz w:val="32"/>
          <w:szCs w:val="32"/>
          <w:lang w:val="zh-CN"/>
        </w:rPr>
        <w:t xml:space="preserve"> </w:t>
      </w:r>
      <w:r w:rsidR="00450DCB" w:rsidRPr="00A7024C">
        <w:rPr>
          <w:rFonts w:ascii="仿宋_GB2312" w:eastAsia="仿宋_GB2312" w:hAnsi="宋体" w:hint="eastAsia"/>
          <w:sz w:val="32"/>
          <w:szCs w:val="32"/>
          <w:lang w:val="zh-CN"/>
        </w:rPr>
        <w:t>主要用于上缴养老保险、职业年金、退休人员费用等。</w:t>
      </w:r>
      <w:r w:rsidR="007C6C20" w:rsidRPr="00A7024C">
        <w:rPr>
          <w:rFonts w:ascii="仿宋_GB2312" w:eastAsia="仿宋_GB2312" w:hAnsi="宋体" w:hint="eastAsia"/>
          <w:sz w:val="32"/>
          <w:szCs w:val="32"/>
          <w:lang w:val="zh-CN"/>
        </w:rPr>
        <w:t>卫生健康支出4.67万元,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 xml:space="preserve"> 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>用于上缴职工医疗保险费用等。</w:t>
      </w:r>
      <w:r w:rsidR="007C6C20" w:rsidRPr="00A7024C">
        <w:rPr>
          <w:rFonts w:ascii="仿宋_GB2312" w:eastAsia="仿宋_GB2312" w:hAnsi="宋体" w:hint="eastAsia"/>
          <w:sz w:val="32"/>
          <w:szCs w:val="32"/>
          <w:lang w:val="zh-CN"/>
        </w:rPr>
        <w:t>农林水支出4258.77万元,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 xml:space="preserve"> 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>主要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>用于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>提升建设项目。</w:t>
      </w:r>
      <w:r w:rsidR="007C6C20" w:rsidRPr="00A7024C">
        <w:rPr>
          <w:rFonts w:ascii="仿宋_GB2312" w:eastAsia="仿宋_GB2312" w:hAnsi="宋体" w:hint="eastAsia"/>
          <w:sz w:val="32"/>
          <w:szCs w:val="32"/>
          <w:lang w:val="zh-CN"/>
        </w:rPr>
        <w:t>住房保障支出8.52万元,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 xml:space="preserve"> </w:t>
      </w:r>
      <w:r w:rsidR="00A977AB" w:rsidRPr="00A7024C">
        <w:rPr>
          <w:rFonts w:ascii="仿宋_GB2312" w:eastAsia="仿宋_GB2312" w:hAnsi="宋体" w:hint="eastAsia"/>
          <w:sz w:val="32"/>
          <w:szCs w:val="32"/>
          <w:lang w:val="zh-CN"/>
        </w:rPr>
        <w:t>主要用于财政配套住房补贴支出。</w:t>
      </w:r>
      <w:r w:rsidRPr="00497A4E">
        <w:rPr>
          <w:rFonts w:ascii="仿宋_GB2312" w:eastAsia="仿宋_GB2312" w:hAnsi="仿宋" w:cs="仿宋" w:hint="eastAsia"/>
          <w:spacing w:val="-6"/>
          <w:sz w:val="32"/>
          <w:szCs w:val="32"/>
          <w:lang w:val="zh-CN"/>
        </w:rPr>
        <w:t>年初所设立的整体绩效目标，符合客观实际，符合国家法律法规。同时，我单位依据整体绩效目标所设定的绩效指标清晰、细化、可衡量，与部门年度的任务数或计划数相对应，与本年度部门预算资金相匹配。</w:t>
      </w:r>
    </w:p>
    <w:p w:rsidR="00131161" w:rsidRPr="007336F1" w:rsidRDefault="00131161" w:rsidP="0052093B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336F1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="0052093B" w:rsidRPr="007336F1">
        <w:rPr>
          <w:rFonts w:ascii="黑体" w:eastAsia="黑体" w:hAnsi="黑体" w:hint="eastAsia"/>
          <w:spacing w:val="-6"/>
          <w:sz w:val="32"/>
          <w:szCs w:val="32"/>
          <w:lang w:val="zh-CN"/>
        </w:rPr>
        <w:t>绩效评价工作情况</w:t>
      </w:r>
    </w:p>
    <w:p w:rsidR="007172FB" w:rsidRPr="00497A4E" w:rsidRDefault="007172FB" w:rsidP="007172FB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绩效评价工作由办公室</w:t>
      </w:r>
      <w:r w:rsidR="00EE4385" w:rsidRPr="00497A4E">
        <w:rPr>
          <w:rFonts w:ascii="仿宋_GB2312" w:eastAsia="仿宋_GB2312" w:hint="eastAsia"/>
          <w:sz w:val="32"/>
          <w:szCs w:val="32"/>
        </w:rPr>
        <w:t>主任</w:t>
      </w:r>
      <w:r w:rsidRPr="00497A4E">
        <w:rPr>
          <w:rFonts w:ascii="仿宋_GB2312" w:eastAsia="仿宋_GB2312" w:hint="eastAsia"/>
          <w:sz w:val="32"/>
          <w:szCs w:val="32"/>
        </w:rPr>
        <w:t>任组长，副主任为副组长，各</w:t>
      </w:r>
      <w:r w:rsidR="00EE4385" w:rsidRPr="00497A4E">
        <w:rPr>
          <w:rFonts w:ascii="仿宋_GB2312" w:eastAsia="仿宋_GB2312" w:hint="eastAsia"/>
          <w:sz w:val="32"/>
          <w:szCs w:val="32"/>
        </w:rPr>
        <w:t>相关工作人员</w:t>
      </w:r>
      <w:r w:rsidRPr="00497A4E">
        <w:rPr>
          <w:rFonts w:ascii="仿宋_GB2312" w:eastAsia="仿宋_GB2312" w:hint="eastAsia"/>
          <w:sz w:val="32"/>
          <w:szCs w:val="32"/>
        </w:rPr>
        <w:t>为成员。由会计收集相关资料，检查财务会计记录。</w:t>
      </w:r>
    </w:p>
    <w:p w:rsidR="00131161" w:rsidRPr="00497A4E" w:rsidRDefault="0052093B" w:rsidP="005209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336F1">
        <w:rPr>
          <w:rFonts w:ascii="黑体" w:eastAsia="黑体" w:hAnsi="黑体" w:hint="eastAsia"/>
          <w:sz w:val="32"/>
          <w:szCs w:val="32"/>
        </w:rPr>
        <w:t>五、</w:t>
      </w:r>
      <w:r w:rsidR="00131161" w:rsidRPr="007336F1">
        <w:rPr>
          <w:rFonts w:ascii="黑体" w:eastAsia="黑体" w:hAnsi="黑体" w:hint="eastAsia"/>
          <w:sz w:val="32"/>
          <w:szCs w:val="32"/>
        </w:rPr>
        <w:t>存在问题</w:t>
      </w:r>
    </w:p>
    <w:p w:rsidR="00226FE3" w:rsidRPr="00497A4E" w:rsidRDefault="00226FE3" w:rsidP="00226FE3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预算编制前根据年度内单位可预见的工作任务，确定了单位年度预算目标，细化了预算指标，但是在实际支付过程中，个别时候未严格按照预算指标执行。</w:t>
      </w:r>
    </w:p>
    <w:p w:rsidR="0052093B" w:rsidRPr="007336F1" w:rsidRDefault="0052093B" w:rsidP="0052093B">
      <w:pPr>
        <w:spacing w:line="576" w:lineRule="exact"/>
        <w:ind w:firstLineChars="200" w:firstLine="616"/>
        <w:rPr>
          <w:rFonts w:ascii="黑体" w:eastAsia="黑体" w:hAnsi="黑体" w:hint="eastAsia"/>
          <w:spacing w:val="-6"/>
          <w:sz w:val="32"/>
          <w:szCs w:val="32"/>
          <w:lang w:val="zh-CN"/>
        </w:rPr>
      </w:pPr>
      <w:r w:rsidRPr="007336F1">
        <w:rPr>
          <w:rFonts w:ascii="黑体" w:eastAsia="黑体" w:hAnsi="黑体" w:hint="eastAsia"/>
          <w:spacing w:val="-6"/>
          <w:sz w:val="32"/>
          <w:szCs w:val="32"/>
        </w:rPr>
        <w:t>六、</w:t>
      </w:r>
      <w:r w:rsidRPr="007336F1">
        <w:rPr>
          <w:rFonts w:ascii="黑体" w:eastAsia="黑体" w:hAnsi="黑体" w:hint="eastAsia"/>
          <w:spacing w:val="-6"/>
          <w:sz w:val="32"/>
          <w:szCs w:val="32"/>
          <w:lang w:val="zh-CN"/>
        </w:rPr>
        <w:t>改进措施和有关建议</w:t>
      </w:r>
    </w:p>
    <w:p w:rsidR="00226FE3" w:rsidRPr="00497A4E" w:rsidRDefault="00226FE3" w:rsidP="00226FE3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1、加强学习，提高思想认识。 组织单位财务人员认真学习《预算法》等相关法规、制度，提高单位领导对全面预算管理的重视程度，增强财务人员的预算意识。</w:t>
      </w:r>
    </w:p>
    <w:p w:rsidR="00226FE3" w:rsidRPr="00497A4E" w:rsidRDefault="00226FE3" w:rsidP="00226FE3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2、严格管理， 控制“三公”经费和公用经费支出。认真贯彻落实中央八项规定，严格按照规定开支有关经费。</w:t>
      </w:r>
    </w:p>
    <w:p w:rsidR="00226FE3" w:rsidRPr="00497A4E" w:rsidRDefault="00226FE3" w:rsidP="00AA7F9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97A4E">
        <w:rPr>
          <w:rFonts w:ascii="仿宋_GB2312" w:eastAsia="仿宋_GB2312" w:hint="eastAsia"/>
          <w:sz w:val="32"/>
          <w:szCs w:val="32"/>
        </w:rPr>
        <w:t>3、规范财务运行，加强预算支出管理。 严格遵循“先有预算、 后有支出”的原则，在资金支付管理方面，严格按照规定程序向财政部门申请用款，在财政部门批复的支出预算资金范围内申请使用一般预算支出经费。建立健全并认真执行各项资金使用管理制度， 建立内部控制机制，资金使用严格履行审批程序， 确保资金支出合法、真实。严格落实会计核算、报销审批制度，加强对资金使用环节的监督。</w:t>
      </w:r>
    </w:p>
    <w:sectPr w:rsidR="00226FE3" w:rsidRPr="00497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C1833C"/>
    <w:multiLevelType w:val="singleLevel"/>
    <w:tmpl w:val="BCC1833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52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1"/>
    <w:rsid w:val="00027D7E"/>
    <w:rsid w:val="000A58A4"/>
    <w:rsid w:val="000E6640"/>
    <w:rsid w:val="00131161"/>
    <w:rsid w:val="00226FE3"/>
    <w:rsid w:val="002B4797"/>
    <w:rsid w:val="004272CC"/>
    <w:rsid w:val="00450DCB"/>
    <w:rsid w:val="00497A4E"/>
    <w:rsid w:val="004E70D4"/>
    <w:rsid w:val="004F5C8C"/>
    <w:rsid w:val="0051315E"/>
    <w:rsid w:val="0052093B"/>
    <w:rsid w:val="0067649D"/>
    <w:rsid w:val="006A4FD7"/>
    <w:rsid w:val="007172FB"/>
    <w:rsid w:val="007336F1"/>
    <w:rsid w:val="007C6C20"/>
    <w:rsid w:val="009D62F9"/>
    <w:rsid w:val="00A7024C"/>
    <w:rsid w:val="00A977AB"/>
    <w:rsid w:val="00AA6982"/>
    <w:rsid w:val="00AA7F96"/>
    <w:rsid w:val="00AC57D2"/>
    <w:rsid w:val="00AE2733"/>
    <w:rsid w:val="00B34AA0"/>
    <w:rsid w:val="00B9296A"/>
    <w:rsid w:val="00C46FB5"/>
    <w:rsid w:val="00D530F0"/>
    <w:rsid w:val="00DE5540"/>
    <w:rsid w:val="00E25C2C"/>
    <w:rsid w:val="00EA0514"/>
    <w:rsid w:val="00EA40D1"/>
    <w:rsid w:val="00EE4385"/>
    <w:rsid w:val="00F44806"/>
    <w:rsid w:val="00F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7B7F"/>
  <w15:chartTrackingRefBased/>
  <w15:docId w15:val="{3DF02144-F77A-4307-A201-EC83A61C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2024-10-10T01:54:00Z</dcterms:created>
  <dcterms:modified xsi:type="dcterms:W3CDTF">2024-10-10T09:40:00Z</dcterms:modified>
</cp:coreProperties>
</file>