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D9EC0" w14:textId="02FB5925" w:rsidR="003D6341" w:rsidRPr="009643A6" w:rsidRDefault="003D6341" w:rsidP="009643A6">
      <w:pPr>
        <w:jc w:val="center"/>
        <w:rPr>
          <w:rFonts w:ascii="方正小标宋_GBK" w:eastAsia="方正小标宋_GBK" w:hAnsi="黑体"/>
          <w:sz w:val="44"/>
          <w:szCs w:val="44"/>
        </w:rPr>
      </w:pPr>
      <w:r>
        <w:rPr>
          <w:rFonts w:ascii="方正小标宋_GBK" w:eastAsia="方正小标宋_GBK" w:hAnsi="黑体" w:hint="eastAsia"/>
          <w:sz w:val="44"/>
          <w:szCs w:val="44"/>
        </w:rPr>
        <w:t>2</w:t>
      </w:r>
      <w:r>
        <w:rPr>
          <w:rFonts w:ascii="方正小标宋_GBK" w:eastAsia="方正小标宋_GBK" w:hAnsi="黑体"/>
          <w:sz w:val="44"/>
          <w:szCs w:val="44"/>
        </w:rPr>
        <w:t>022</w:t>
      </w:r>
      <w:r>
        <w:rPr>
          <w:rFonts w:ascii="方正小标宋_GBK" w:eastAsia="方正小标宋_GBK" w:hAnsi="黑体" w:hint="eastAsia"/>
          <w:sz w:val="44"/>
          <w:szCs w:val="44"/>
        </w:rPr>
        <w:t>年部门绩效自评工作</w:t>
      </w:r>
      <w:r w:rsidR="009643A6">
        <w:rPr>
          <w:rFonts w:ascii="方正小标宋_GBK" w:eastAsia="方正小标宋_GBK" w:hAnsi="黑体" w:hint="eastAsia"/>
          <w:sz w:val="44"/>
          <w:szCs w:val="44"/>
        </w:rPr>
        <w:t>情况</w:t>
      </w:r>
    </w:p>
    <w:p w14:paraId="3FFB04D0" w14:textId="7BF9ABF5" w:rsidR="003D6341" w:rsidRDefault="003D6341" w:rsidP="00AD33F0">
      <w:pPr>
        <w:ind w:firstLine="645"/>
        <w:rPr>
          <w:rFonts w:ascii="仿宋_GB2312" w:eastAsia="仿宋_GB2312" w:hAnsi="黑体"/>
          <w:sz w:val="32"/>
          <w:szCs w:val="32"/>
        </w:rPr>
      </w:pPr>
      <w:r>
        <w:rPr>
          <w:rFonts w:ascii="仿宋_GB2312" w:eastAsia="仿宋_GB2312" w:hAnsi="黑体" w:hint="eastAsia"/>
          <w:sz w:val="32"/>
          <w:szCs w:val="32"/>
        </w:rPr>
        <w:t>为贯彻落实《张家川县人民政府关于全面贯彻落实预算绩效管理的实施意见》（张政办发</w:t>
      </w:r>
      <w:r w:rsidRPr="003D6341">
        <w:rPr>
          <w:rFonts w:ascii="仿宋_GB2312" w:eastAsia="仿宋_GB2312" w:hAnsi="黑体" w:hint="eastAsia"/>
          <w:sz w:val="32"/>
          <w:szCs w:val="32"/>
        </w:rPr>
        <w:t>〔</w:t>
      </w:r>
      <w:r>
        <w:rPr>
          <w:rFonts w:ascii="仿宋_GB2312" w:eastAsia="仿宋_GB2312" w:hAnsi="黑体" w:hint="eastAsia"/>
          <w:sz w:val="32"/>
          <w:szCs w:val="32"/>
        </w:rPr>
        <w:t>2</w:t>
      </w:r>
      <w:r>
        <w:rPr>
          <w:rFonts w:ascii="仿宋_GB2312" w:eastAsia="仿宋_GB2312" w:hAnsi="黑体"/>
          <w:sz w:val="32"/>
          <w:szCs w:val="32"/>
        </w:rPr>
        <w:t>018</w:t>
      </w:r>
      <w:r w:rsidRPr="003D6341">
        <w:rPr>
          <w:rFonts w:ascii="仿宋_GB2312" w:eastAsia="仿宋_GB2312" w:hAnsi="黑体" w:hint="eastAsia"/>
          <w:sz w:val="32"/>
          <w:szCs w:val="32"/>
        </w:rPr>
        <w:t>〕</w:t>
      </w:r>
      <w:r>
        <w:rPr>
          <w:rFonts w:ascii="仿宋_GB2312" w:eastAsia="仿宋_GB2312" w:hAnsi="黑体" w:hint="eastAsia"/>
          <w:sz w:val="32"/>
          <w:szCs w:val="32"/>
        </w:rPr>
        <w:t>8</w:t>
      </w:r>
      <w:r>
        <w:rPr>
          <w:rFonts w:ascii="仿宋_GB2312" w:eastAsia="仿宋_GB2312" w:hAnsi="黑体"/>
          <w:sz w:val="32"/>
          <w:szCs w:val="32"/>
        </w:rPr>
        <w:t>2</w:t>
      </w:r>
      <w:r>
        <w:rPr>
          <w:rFonts w:ascii="仿宋_GB2312" w:eastAsia="仿宋_GB2312" w:hAnsi="黑体" w:hint="eastAsia"/>
          <w:sz w:val="32"/>
          <w:szCs w:val="32"/>
        </w:rPr>
        <w:t>号），进一步规范财政资金管理，强化财政支出绩效理念和责任意识，切实提高财政资金使用效益，</w:t>
      </w:r>
      <w:r w:rsidR="000A5AF6">
        <w:rPr>
          <w:rFonts w:ascii="仿宋_GB2312" w:eastAsia="仿宋_GB2312" w:hAnsi="黑体" w:hint="eastAsia"/>
          <w:sz w:val="32"/>
          <w:szCs w:val="32"/>
        </w:rPr>
        <w:t>按照《张家川县财政局关于开展2</w:t>
      </w:r>
      <w:r w:rsidR="000A5AF6">
        <w:rPr>
          <w:rFonts w:ascii="仿宋_GB2312" w:eastAsia="仿宋_GB2312" w:hAnsi="黑体"/>
          <w:sz w:val="32"/>
          <w:szCs w:val="32"/>
        </w:rPr>
        <w:t>022</w:t>
      </w:r>
      <w:r w:rsidR="000A5AF6">
        <w:rPr>
          <w:rFonts w:ascii="仿宋_GB2312" w:eastAsia="仿宋_GB2312" w:hAnsi="黑体" w:hint="eastAsia"/>
          <w:sz w:val="32"/>
          <w:szCs w:val="32"/>
        </w:rPr>
        <w:t>年度预算绩效自评的通知》（</w:t>
      </w:r>
      <w:r w:rsidR="00426B70">
        <w:rPr>
          <w:rFonts w:ascii="仿宋_GB2312" w:eastAsia="仿宋_GB2312" w:hAnsi="黑体" w:hint="eastAsia"/>
          <w:sz w:val="32"/>
          <w:szCs w:val="32"/>
        </w:rPr>
        <w:t>张财发</w:t>
      </w:r>
      <w:r w:rsidR="00426B70" w:rsidRPr="003D6341">
        <w:rPr>
          <w:rFonts w:ascii="仿宋_GB2312" w:eastAsia="仿宋_GB2312" w:hAnsi="黑体" w:hint="eastAsia"/>
          <w:sz w:val="32"/>
          <w:szCs w:val="32"/>
        </w:rPr>
        <w:t>〔</w:t>
      </w:r>
      <w:r w:rsidR="00426B70">
        <w:rPr>
          <w:rFonts w:ascii="仿宋_GB2312" w:eastAsia="仿宋_GB2312" w:hAnsi="黑体" w:hint="eastAsia"/>
          <w:sz w:val="32"/>
          <w:szCs w:val="32"/>
        </w:rPr>
        <w:t>2</w:t>
      </w:r>
      <w:r w:rsidR="00426B70">
        <w:rPr>
          <w:rFonts w:ascii="仿宋_GB2312" w:eastAsia="仿宋_GB2312" w:hAnsi="黑体"/>
          <w:sz w:val="32"/>
          <w:szCs w:val="32"/>
        </w:rPr>
        <w:t>023</w:t>
      </w:r>
      <w:r w:rsidR="00426B70" w:rsidRPr="003D6341">
        <w:rPr>
          <w:rFonts w:ascii="仿宋_GB2312" w:eastAsia="仿宋_GB2312" w:hAnsi="黑体" w:hint="eastAsia"/>
          <w:sz w:val="32"/>
          <w:szCs w:val="32"/>
        </w:rPr>
        <w:t>〕</w:t>
      </w:r>
      <w:r w:rsidR="00426B70">
        <w:rPr>
          <w:rFonts w:ascii="仿宋_GB2312" w:eastAsia="仿宋_GB2312" w:hAnsi="黑体"/>
          <w:sz w:val="32"/>
          <w:szCs w:val="32"/>
        </w:rPr>
        <w:t>38</w:t>
      </w:r>
      <w:r w:rsidR="000A5AF6">
        <w:rPr>
          <w:rFonts w:ascii="仿宋_GB2312" w:eastAsia="仿宋_GB2312" w:hAnsi="黑体" w:hint="eastAsia"/>
          <w:sz w:val="32"/>
          <w:szCs w:val="32"/>
        </w:rPr>
        <w:t>），</w:t>
      </w:r>
      <w:r w:rsidR="00AD33F0">
        <w:rPr>
          <w:rFonts w:ascii="仿宋_GB2312" w:eastAsia="仿宋_GB2312" w:hAnsi="黑体" w:hint="eastAsia"/>
          <w:sz w:val="32"/>
          <w:szCs w:val="32"/>
        </w:rPr>
        <w:t>我单位高度重视，成立由财务审计股牵头，相关业务股室参加的自评工作小组，认真</w:t>
      </w:r>
      <w:r w:rsidR="000A5AF6">
        <w:rPr>
          <w:rFonts w:ascii="仿宋_GB2312" w:eastAsia="仿宋_GB2312" w:hAnsi="黑体" w:hint="eastAsia"/>
          <w:sz w:val="32"/>
          <w:szCs w:val="32"/>
        </w:rPr>
        <w:t>开展绩效自评，</w:t>
      </w:r>
      <w:r w:rsidR="00AD33F0">
        <w:rPr>
          <w:rFonts w:ascii="仿宋_GB2312" w:eastAsia="仿宋_GB2312" w:hAnsi="黑体" w:hint="eastAsia"/>
          <w:sz w:val="32"/>
          <w:szCs w:val="32"/>
        </w:rPr>
        <w:t>现将2</w:t>
      </w:r>
      <w:r w:rsidR="00AD33F0">
        <w:rPr>
          <w:rFonts w:ascii="仿宋_GB2312" w:eastAsia="仿宋_GB2312" w:hAnsi="黑体"/>
          <w:sz w:val="32"/>
          <w:szCs w:val="32"/>
        </w:rPr>
        <w:t>022</w:t>
      </w:r>
      <w:r w:rsidR="00AD33F0">
        <w:rPr>
          <w:rFonts w:ascii="仿宋_GB2312" w:eastAsia="仿宋_GB2312" w:hAnsi="黑体" w:hint="eastAsia"/>
          <w:sz w:val="32"/>
          <w:szCs w:val="32"/>
        </w:rPr>
        <w:t>年本部门绩效自评工作总结如下：</w:t>
      </w:r>
    </w:p>
    <w:p w14:paraId="7966E8B0" w14:textId="7A5E7779" w:rsidR="00AD33F0" w:rsidRDefault="00AD33F0" w:rsidP="00AD33F0">
      <w:pPr>
        <w:ind w:firstLine="645"/>
        <w:rPr>
          <w:rFonts w:ascii="黑体" w:eastAsia="黑体" w:hAnsi="黑体"/>
          <w:sz w:val="32"/>
          <w:szCs w:val="32"/>
        </w:rPr>
      </w:pPr>
      <w:r>
        <w:rPr>
          <w:rFonts w:ascii="黑体" w:eastAsia="黑体" w:hAnsi="黑体" w:hint="eastAsia"/>
          <w:sz w:val="32"/>
          <w:szCs w:val="32"/>
        </w:rPr>
        <w:t>一、自评工作开展情况</w:t>
      </w:r>
    </w:p>
    <w:p w14:paraId="0B24D090" w14:textId="5B77733A" w:rsidR="00E43A8B" w:rsidRPr="00E43A8B" w:rsidRDefault="00E43A8B" w:rsidP="00AD33F0">
      <w:pPr>
        <w:ind w:firstLine="645"/>
        <w:rPr>
          <w:rFonts w:ascii="楷体_GB2312" w:eastAsia="楷体_GB2312" w:hAnsi="黑体"/>
          <w:sz w:val="32"/>
          <w:szCs w:val="32"/>
        </w:rPr>
      </w:pPr>
      <w:r w:rsidRPr="00E43A8B">
        <w:rPr>
          <w:rFonts w:ascii="楷体_GB2312" w:eastAsia="楷体_GB2312" w:hAnsi="黑体" w:hint="eastAsia"/>
          <w:sz w:val="32"/>
          <w:szCs w:val="32"/>
        </w:rPr>
        <w:t>（一）基本情况</w:t>
      </w:r>
    </w:p>
    <w:p w14:paraId="151A536C" w14:textId="5003664B" w:rsidR="00AD33F0" w:rsidRDefault="009067B9" w:rsidP="00AD33F0">
      <w:pPr>
        <w:ind w:firstLine="645"/>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022</w:t>
      </w:r>
      <w:r>
        <w:rPr>
          <w:rFonts w:ascii="仿宋_GB2312" w:eastAsia="仿宋_GB2312" w:hAnsi="黑体" w:hint="eastAsia"/>
          <w:sz w:val="32"/>
          <w:szCs w:val="32"/>
        </w:rPr>
        <w:t>年教育系统开展自评的项目共计1</w:t>
      </w:r>
      <w:r>
        <w:rPr>
          <w:rFonts w:ascii="仿宋_GB2312" w:eastAsia="仿宋_GB2312" w:hAnsi="黑体"/>
          <w:sz w:val="32"/>
          <w:szCs w:val="32"/>
        </w:rPr>
        <w:t>0</w:t>
      </w:r>
      <w:r>
        <w:rPr>
          <w:rFonts w:ascii="仿宋_GB2312" w:eastAsia="仿宋_GB2312" w:hAnsi="黑体" w:hint="eastAsia"/>
          <w:sz w:val="32"/>
          <w:szCs w:val="32"/>
        </w:rPr>
        <w:t>个，预算总金额2</w:t>
      </w:r>
      <w:r>
        <w:rPr>
          <w:rFonts w:ascii="仿宋_GB2312" w:eastAsia="仿宋_GB2312" w:hAnsi="黑体"/>
          <w:sz w:val="32"/>
          <w:szCs w:val="32"/>
        </w:rPr>
        <w:t>421.15</w:t>
      </w:r>
      <w:r>
        <w:rPr>
          <w:rFonts w:ascii="仿宋_GB2312" w:eastAsia="仿宋_GB2312" w:hAnsi="黑体" w:hint="eastAsia"/>
          <w:sz w:val="32"/>
          <w:szCs w:val="32"/>
        </w:rPr>
        <w:t>万元，其中：1</w:t>
      </w:r>
      <w:r>
        <w:rPr>
          <w:rFonts w:ascii="仿宋_GB2312" w:eastAsia="仿宋_GB2312" w:hAnsi="黑体"/>
          <w:sz w:val="32"/>
          <w:szCs w:val="32"/>
        </w:rPr>
        <w:t>.</w:t>
      </w:r>
      <w:r>
        <w:rPr>
          <w:rFonts w:ascii="仿宋_GB2312" w:eastAsia="仿宋_GB2312" w:hAnsi="黑体" w:hint="eastAsia"/>
          <w:sz w:val="32"/>
          <w:szCs w:val="32"/>
        </w:rPr>
        <w:t>班主任津贴预算金额1</w:t>
      </w:r>
      <w:r>
        <w:rPr>
          <w:rFonts w:ascii="仿宋_GB2312" w:eastAsia="仿宋_GB2312" w:hAnsi="黑体"/>
          <w:sz w:val="32"/>
          <w:szCs w:val="32"/>
        </w:rPr>
        <w:t>87</w:t>
      </w:r>
      <w:r>
        <w:rPr>
          <w:rFonts w:ascii="仿宋_GB2312" w:eastAsia="仿宋_GB2312" w:hAnsi="黑体" w:hint="eastAsia"/>
          <w:sz w:val="32"/>
          <w:szCs w:val="32"/>
        </w:rPr>
        <w:t>万元；2</w:t>
      </w:r>
      <w:r>
        <w:rPr>
          <w:rFonts w:ascii="仿宋_GB2312" w:eastAsia="仿宋_GB2312" w:hAnsi="黑体"/>
          <w:sz w:val="32"/>
          <w:szCs w:val="32"/>
        </w:rPr>
        <w:t>.</w:t>
      </w:r>
      <w:r>
        <w:rPr>
          <w:rFonts w:ascii="仿宋_GB2312" w:eastAsia="仿宋_GB2312" w:hAnsi="黑体" w:hint="eastAsia"/>
          <w:sz w:val="32"/>
          <w:szCs w:val="32"/>
        </w:rPr>
        <w:t>中小学发展项目预算3</w:t>
      </w:r>
      <w:r>
        <w:rPr>
          <w:rFonts w:ascii="仿宋_GB2312" w:eastAsia="仿宋_GB2312" w:hAnsi="黑体"/>
          <w:sz w:val="32"/>
          <w:szCs w:val="32"/>
        </w:rPr>
        <w:t>63</w:t>
      </w:r>
      <w:r>
        <w:rPr>
          <w:rFonts w:ascii="仿宋_GB2312" w:eastAsia="仿宋_GB2312" w:hAnsi="黑体" w:hint="eastAsia"/>
          <w:sz w:val="32"/>
          <w:szCs w:val="32"/>
        </w:rPr>
        <w:t>万元；3</w:t>
      </w:r>
      <w:r>
        <w:rPr>
          <w:rFonts w:ascii="仿宋_GB2312" w:eastAsia="仿宋_GB2312" w:hAnsi="黑体"/>
          <w:sz w:val="32"/>
          <w:szCs w:val="32"/>
        </w:rPr>
        <w:t>.</w:t>
      </w:r>
      <w:r>
        <w:rPr>
          <w:rFonts w:ascii="仿宋_GB2312" w:eastAsia="仿宋_GB2312" w:hAnsi="黑体" w:hint="eastAsia"/>
          <w:sz w:val="32"/>
          <w:szCs w:val="32"/>
        </w:rPr>
        <w:t>乡村教师生活补助县级配套资金预算</w:t>
      </w:r>
      <w:r w:rsidR="0085353A" w:rsidRPr="0085353A">
        <w:rPr>
          <w:rFonts w:ascii="仿宋_GB2312" w:eastAsia="仿宋_GB2312" w:hAnsi="黑体"/>
          <w:sz w:val="32"/>
          <w:szCs w:val="32"/>
        </w:rPr>
        <w:t>552.24</w:t>
      </w:r>
      <w:r w:rsidR="0085353A">
        <w:rPr>
          <w:rFonts w:ascii="仿宋_GB2312" w:eastAsia="仿宋_GB2312" w:hAnsi="黑体" w:hint="eastAsia"/>
          <w:sz w:val="32"/>
          <w:szCs w:val="32"/>
        </w:rPr>
        <w:t>万元；4</w:t>
      </w:r>
      <w:r w:rsidR="0085353A">
        <w:rPr>
          <w:rFonts w:ascii="仿宋_GB2312" w:eastAsia="仿宋_GB2312" w:hAnsi="黑体"/>
          <w:sz w:val="32"/>
          <w:szCs w:val="32"/>
        </w:rPr>
        <w:t>.</w:t>
      </w:r>
      <w:r w:rsidR="0085353A" w:rsidRPr="0085353A">
        <w:rPr>
          <w:rFonts w:hint="eastAsia"/>
        </w:rPr>
        <w:t xml:space="preserve"> </w:t>
      </w:r>
      <w:r w:rsidR="0085353A" w:rsidRPr="0085353A">
        <w:rPr>
          <w:rFonts w:ascii="仿宋_GB2312" w:eastAsia="仿宋_GB2312" w:hAnsi="黑体" w:hint="eastAsia"/>
          <w:sz w:val="32"/>
          <w:szCs w:val="32"/>
        </w:rPr>
        <w:t>高中生均公用经费</w:t>
      </w:r>
      <w:r w:rsidR="0085353A">
        <w:rPr>
          <w:rFonts w:ascii="仿宋_GB2312" w:eastAsia="仿宋_GB2312" w:hAnsi="黑体" w:hint="eastAsia"/>
          <w:sz w:val="32"/>
          <w:szCs w:val="32"/>
        </w:rPr>
        <w:t>预算金额5</w:t>
      </w:r>
      <w:r w:rsidR="0085353A">
        <w:rPr>
          <w:rFonts w:ascii="仿宋_GB2312" w:eastAsia="仿宋_GB2312" w:hAnsi="黑体"/>
          <w:sz w:val="32"/>
          <w:szCs w:val="32"/>
        </w:rPr>
        <w:t>20</w:t>
      </w:r>
      <w:r w:rsidR="0085353A">
        <w:rPr>
          <w:rFonts w:ascii="仿宋_GB2312" w:eastAsia="仿宋_GB2312" w:hAnsi="黑体" w:hint="eastAsia"/>
          <w:sz w:val="32"/>
          <w:szCs w:val="32"/>
        </w:rPr>
        <w:t>万元；5</w:t>
      </w:r>
      <w:r w:rsidR="0085353A">
        <w:rPr>
          <w:rFonts w:ascii="仿宋_GB2312" w:eastAsia="仿宋_GB2312" w:hAnsi="黑体"/>
          <w:sz w:val="32"/>
          <w:szCs w:val="32"/>
        </w:rPr>
        <w:t>.</w:t>
      </w:r>
      <w:r w:rsidR="0085353A" w:rsidRPr="0085353A">
        <w:rPr>
          <w:rFonts w:hint="eastAsia"/>
        </w:rPr>
        <w:t xml:space="preserve"> </w:t>
      </w:r>
      <w:r w:rsidR="0085353A" w:rsidRPr="0085353A">
        <w:rPr>
          <w:rFonts w:ascii="仿宋_GB2312" w:eastAsia="仿宋_GB2312" w:hAnsi="黑体" w:hint="eastAsia"/>
          <w:sz w:val="32"/>
          <w:szCs w:val="32"/>
        </w:rPr>
        <w:t>特岗教师</w:t>
      </w:r>
      <w:r w:rsidR="0085353A">
        <w:rPr>
          <w:rFonts w:ascii="仿宋_GB2312" w:eastAsia="仿宋_GB2312" w:hAnsi="黑体" w:hint="eastAsia"/>
          <w:sz w:val="32"/>
          <w:szCs w:val="32"/>
        </w:rPr>
        <w:t>社会保险资金</w:t>
      </w:r>
      <w:r w:rsidR="0085353A" w:rsidRPr="0085353A">
        <w:rPr>
          <w:rFonts w:ascii="仿宋_GB2312" w:eastAsia="仿宋_GB2312" w:hAnsi="黑体"/>
          <w:sz w:val="32"/>
          <w:szCs w:val="32"/>
        </w:rPr>
        <w:t>363.93</w:t>
      </w:r>
      <w:r w:rsidR="0085353A">
        <w:rPr>
          <w:rFonts w:ascii="仿宋_GB2312" w:eastAsia="仿宋_GB2312" w:hAnsi="黑体" w:hint="eastAsia"/>
          <w:sz w:val="32"/>
          <w:szCs w:val="32"/>
        </w:rPr>
        <w:t>万元；6</w:t>
      </w:r>
      <w:r w:rsidR="0085353A">
        <w:rPr>
          <w:rFonts w:ascii="仿宋_GB2312" w:eastAsia="仿宋_GB2312" w:hAnsi="黑体"/>
          <w:sz w:val="32"/>
          <w:szCs w:val="32"/>
        </w:rPr>
        <w:t>.</w:t>
      </w:r>
      <w:r w:rsidR="0085353A" w:rsidRPr="0085353A">
        <w:rPr>
          <w:rFonts w:hint="eastAsia"/>
        </w:rPr>
        <w:t xml:space="preserve"> </w:t>
      </w:r>
      <w:r w:rsidR="0085353A" w:rsidRPr="0085353A">
        <w:rPr>
          <w:rFonts w:ascii="仿宋_GB2312" w:eastAsia="仿宋_GB2312" w:hAnsi="黑体" w:hint="eastAsia"/>
          <w:sz w:val="32"/>
          <w:szCs w:val="32"/>
        </w:rPr>
        <w:t>农村中小学代课人员养老补助</w:t>
      </w:r>
      <w:r w:rsidR="0085353A">
        <w:rPr>
          <w:rFonts w:ascii="仿宋_GB2312" w:eastAsia="仿宋_GB2312" w:hAnsi="黑体" w:hint="eastAsia"/>
          <w:sz w:val="32"/>
          <w:szCs w:val="32"/>
        </w:rPr>
        <w:t>预算金额4</w:t>
      </w:r>
      <w:r w:rsidR="0085353A">
        <w:rPr>
          <w:rFonts w:ascii="仿宋_GB2312" w:eastAsia="仿宋_GB2312" w:hAnsi="黑体"/>
          <w:sz w:val="32"/>
          <w:szCs w:val="32"/>
        </w:rPr>
        <w:t>0</w:t>
      </w:r>
      <w:r w:rsidR="0085353A">
        <w:rPr>
          <w:rFonts w:ascii="仿宋_GB2312" w:eastAsia="仿宋_GB2312" w:hAnsi="黑体" w:hint="eastAsia"/>
          <w:sz w:val="32"/>
          <w:szCs w:val="32"/>
        </w:rPr>
        <w:t>万元；7</w:t>
      </w:r>
      <w:r w:rsidR="0085353A">
        <w:rPr>
          <w:rFonts w:ascii="仿宋_GB2312" w:eastAsia="仿宋_GB2312" w:hAnsi="黑体"/>
          <w:sz w:val="32"/>
          <w:szCs w:val="32"/>
        </w:rPr>
        <w:t>.</w:t>
      </w:r>
      <w:r w:rsidR="0085353A" w:rsidRPr="0085353A">
        <w:rPr>
          <w:rFonts w:hint="eastAsia"/>
        </w:rPr>
        <w:t xml:space="preserve"> </w:t>
      </w:r>
      <w:r w:rsidR="0085353A" w:rsidRPr="0085353A">
        <w:rPr>
          <w:rFonts w:ascii="仿宋_GB2312" w:eastAsia="仿宋_GB2312" w:hAnsi="黑体" w:hint="eastAsia"/>
          <w:sz w:val="32"/>
          <w:szCs w:val="32"/>
        </w:rPr>
        <w:t>中考高考工作经费</w:t>
      </w:r>
      <w:r w:rsidR="0085353A">
        <w:rPr>
          <w:rFonts w:ascii="仿宋_GB2312" w:eastAsia="仿宋_GB2312" w:hAnsi="黑体" w:hint="eastAsia"/>
          <w:sz w:val="32"/>
          <w:szCs w:val="32"/>
        </w:rPr>
        <w:t>3</w:t>
      </w:r>
      <w:r w:rsidR="0085353A">
        <w:rPr>
          <w:rFonts w:ascii="仿宋_GB2312" w:eastAsia="仿宋_GB2312" w:hAnsi="黑体"/>
          <w:sz w:val="32"/>
          <w:szCs w:val="32"/>
        </w:rPr>
        <w:t>0</w:t>
      </w:r>
      <w:r w:rsidR="0085353A">
        <w:rPr>
          <w:rFonts w:ascii="仿宋_GB2312" w:eastAsia="仿宋_GB2312" w:hAnsi="黑体" w:hint="eastAsia"/>
          <w:sz w:val="32"/>
          <w:szCs w:val="32"/>
        </w:rPr>
        <w:t>万元；8</w:t>
      </w:r>
      <w:r w:rsidR="0085353A">
        <w:rPr>
          <w:rFonts w:ascii="仿宋_GB2312" w:eastAsia="仿宋_GB2312" w:hAnsi="黑体"/>
          <w:sz w:val="32"/>
          <w:szCs w:val="32"/>
        </w:rPr>
        <w:t>.</w:t>
      </w:r>
      <w:r w:rsidR="0085353A" w:rsidRPr="0085353A">
        <w:rPr>
          <w:rFonts w:ascii="仿宋_GB2312" w:eastAsia="仿宋_GB2312" w:hAnsi="黑体" w:hint="eastAsia"/>
          <w:sz w:val="32"/>
          <w:szCs w:val="32"/>
        </w:rPr>
        <w:t>学生资助补助经费</w:t>
      </w:r>
      <w:r w:rsidR="0085353A">
        <w:rPr>
          <w:rFonts w:ascii="仿宋_GB2312" w:eastAsia="仿宋_GB2312" w:hAnsi="黑体" w:hint="eastAsia"/>
          <w:sz w:val="32"/>
          <w:szCs w:val="32"/>
        </w:rPr>
        <w:t>预算金额</w:t>
      </w:r>
      <w:r w:rsidR="0085353A" w:rsidRPr="0085353A">
        <w:rPr>
          <w:rFonts w:ascii="仿宋_GB2312" w:eastAsia="仿宋_GB2312" w:hAnsi="黑体"/>
          <w:sz w:val="32"/>
          <w:szCs w:val="32"/>
        </w:rPr>
        <w:t>254.98</w:t>
      </w:r>
      <w:r w:rsidR="0085353A">
        <w:rPr>
          <w:rFonts w:ascii="仿宋_GB2312" w:eastAsia="仿宋_GB2312" w:hAnsi="黑体" w:hint="eastAsia"/>
          <w:sz w:val="32"/>
          <w:szCs w:val="32"/>
        </w:rPr>
        <w:t>万元；9</w:t>
      </w:r>
      <w:r w:rsidR="0085353A">
        <w:rPr>
          <w:rFonts w:ascii="仿宋_GB2312" w:eastAsia="仿宋_GB2312" w:hAnsi="黑体"/>
          <w:sz w:val="32"/>
          <w:szCs w:val="32"/>
        </w:rPr>
        <w:t>.</w:t>
      </w:r>
      <w:r w:rsidR="0085353A" w:rsidRPr="0085353A">
        <w:rPr>
          <w:rFonts w:hint="eastAsia"/>
        </w:rPr>
        <w:t xml:space="preserve"> </w:t>
      </w:r>
      <w:r w:rsidR="0085353A" w:rsidRPr="0085353A">
        <w:rPr>
          <w:rFonts w:ascii="仿宋_GB2312" w:eastAsia="仿宋_GB2312" w:hAnsi="黑体" w:hint="eastAsia"/>
          <w:sz w:val="32"/>
          <w:szCs w:val="32"/>
        </w:rPr>
        <w:t>教育督导工作经费</w:t>
      </w:r>
      <w:r w:rsidR="0085353A">
        <w:rPr>
          <w:rFonts w:ascii="仿宋_GB2312" w:eastAsia="仿宋_GB2312" w:hAnsi="黑体" w:hint="eastAsia"/>
          <w:sz w:val="32"/>
          <w:szCs w:val="32"/>
        </w:rPr>
        <w:t>预算金额1</w:t>
      </w:r>
      <w:r w:rsidR="0085353A">
        <w:rPr>
          <w:rFonts w:ascii="仿宋_GB2312" w:eastAsia="仿宋_GB2312" w:hAnsi="黑体"/>
          <w:sz w:val="32"/>
          <w:szCs w:val="32"/>
        </w:rPr>
        <w:t>0</w:t>
      </w:r>
      <w:r w:rsidR="0085353A">
        <w:rPr>
          <w:rFonts w:ascii="仿宋_GB2312" w:eastAsia="仿宋_GB2312" w:hAnsi="黑体" w:hint="eastAsia"/>
          <w:sz w:val="32"/>
          <w:szCs w:val="32"/>
        </w:rPr>
        <w:t>万元；1</w:t>
      </w:r>
      <w:r w:rsidR="0085353A">
        <w:rPr>
          <w:rFonts w:ascii="仿宋_GB2312" w:eastAsia="仿宋_GB2312" w:hAnsi="黑体"/>
          <w:sz w:val="32"/>
          <w:szCs w:val="32"/>
        </w:rPr>
        <w:t>0.</w:t>
      </w:r>
      <w:r w:rsidR="0085353A" w:rsidRPr="0085353A">
        <w:rPr>
          <w:rFonts w:hint="eastAsia"/>
        </w:rPr>
        <w:t xml:space="preserve"> </w:t>
      </w:r>
      <w:r w:rsidR="0085353A" w:rsidRPr="0085353A">
        <w:rPr>
          <w:rFonts w:ascii="仿宋_GB2312" w:eastAsia="仿宋_GB2312" w:hAnsi="黑体" w:hint="eastAsia"/>
          <w:sz w:val="32"/>
          <w:szCs w:val="32"/>
        </w:rPr>
        <w:t>教育系统各项赛事经费</w:t>
      </w:r>
      <w:r w:rsidR="0085353A">
        <w:rPr>
          <w:rFonts w:ascii="仿宋_GB2312" w:eastAsia="仿宋_GB2312" w:hAnsi="黑体" w:hint="eastAsia"/>
          <w:sz w:val="32"/>
          <w:szCs w:val="32"/>
        </w:rPr>
        <w:t>预算金额</w:t>
      </w:r>
      <w:r w:rsidR="0085353A" w:rsidRPr="0085353A">
        <w:rPr>
          <w:rFonts w:ascii="仿宋_GB2312" w:eastAsia="仿宋_GB2312" w:hAnsi="黑体"/>
          <w:sz w:val="32"/>
          <w:szCs w:val="32"/>
        </w:rPr>
        <w:t>100</w:t>
      </w:r>
      <w:r w:rsidR="0085353A">
        <w:rPr>
          <w:rFonts w:ascii="仿宋_GB2312" w:eastAsia="仿宋_GB2312" w:hAnsi="黑体" w:hint="eastAsia"/>
          <w:sz w:val="32"/>
          <w:szCs w:val="32"/>
        </w:rPr>
        <w:t>万元。</w:t>
      </w:r>
    </w:p>
    <w:p w14:paraId="2D782EFA" w14:textId="039E2710" w:rsidR="00E43A8B" w:rsidRDefault="00E43A8B" w:rsidP="00AD33F0">
      <w:pPr>
        <w:ind w:firstLine="645"/>
        <w:rPr>
          <w:rFonts w:ascii="楷体_GB2312" w:eastAsia="楷体_GB2312" w:hAnsi="黑体"/>
          <w:sz w:val="32"/>
          <w:szCs w:val="32"/>
        </w:rPr>
      </w:pPr>
      <w:r w:rsidRPr="00E43A8B">
        <w:rPr>
          <w:rFonts w:ascii="楷体_GB2312" w:eastAsia="楷体_GB2312" w:hAnsi="黑体" w:hint="eastAsia"/>
          <w:sz w:val="32"/>
          <w:szCs w:val="32"/>
        </w:rPr>
        <w:t>（二）</w:t>
      </w:r>
      <w:r>
        <w:rPr>
          <w:rFonts w:ascii="楷体_GB2312" w:eastAsia="楷体_GB2312" w:hAnsi="黑体" w:hint="eastAsia"/>
          <w:sz w:val="32"/>
          <w:szCs w:val="32"/>
        </w:rPr>
        <w:t>项目实施情况</w:t>
      </w:r>
    </w:p>
    <w:p w14:paraId="654D4CC1" w14:textId="151EAC7A" w:rsidR="00E43A8B" w:rsidRDefault="00B67620" w:rsidP="00AD33F0">
      <w:pPr>
        <w:ind w:firstLine="645"/>
        <w:rPr>
          <w:rFonts w:ascii="仿宋_GB2312" w:eastAsia="仿宋_GB2312" w:hAnsi="黑体"/>
          <w:sz w:val="32"/>
          <w:szCs w:val="32"/>
        </w:rPr>
      </w:pPr>
      <w:r w:rsidRPr="00B67620">
        <w:rPr>
          <w:rFonts w:ascii="仿宋_GB2312" w:eastAsia="仿宋_GB2312" w:hAnsi="黑体" w:hint="eastAsia"/>
          <w:sz w:val="32"/>
          <w:szCs w:val="32"/>
        </w:rPr>
        <w:t>2022年教育</w:t>
      </w:r>
      <w:r>
        <w:rPr>
          <w:rFonts w:ascii="仿宋_GB2312" w:eastAsia="仿宋_GB2312" w:hAnsi="黑体" w:hint="eastAsia"/>
          <w:sz w:val="32"/>
          <w:szCs w:val="32"/>
        </w:rPr>
        <w:t>系统严格按照预算批复，执行预算。班主任</w:t>
      </w:r>
      <w:r>
        <w:rPr>
          <w:rFonts w:ascii="仿宋_GB2312" w:eastAsia="仿宋_GB2312" w:hAnsi="黑体" w:hint="eastAsia"/>
          <w:sz w:val="32"/>
          <w:szCs w:val="32"/>
        </w:rPr>
        <w:lastRenderedPageBreak/>
        <w:t>津贴由人事股审核按月足额发放，共计发放1</w:t>
      </w:r>
      <w:r>
        <w:rPr>
          <w:rFonts w:ascii="仿宋_GB2312" w:eastAsia="仿宋_GB2312" w:hAnsi="黑体"/>
          <w:sz w:val="32"/>
          <w:szCs w:val="32"/>
        </w:rPr>
        <w:t>87</w:t>
      </w:r>
      <w:r>
        <w:rPr>
          <w:rFonts w:ascii="仿宋_GB2312" w:eastAsia="仿宋_GB2312" w:hAnsi="黑体" w:hint="eastAsia"/>
          <w:sz w:val="32"/>
          <w:szCs w:val="32"/>
        </w:rPr>
        <w:t>万元；为1</w:t>
      </w:r>
      <w:r>
        <w:rPr>
          <w:rFonts w:ascii="仿宋_GB2312" w:eastAsia="仿宋_GB2312" w:hAnsi="黑体"/>
          <w:sz w:val="32"/>
          <w:szCs w:val="32"/>
        </w:rPr>
        <w:t>0</w:t>
      </w:r>
      <w:r>
        <w:rPr>
          <w:rFonts w:ascii="仿宋_GB2312" w:eastAsia="仿宋_GB2312" w:hAnsi="黑体" w:hint="eastAsia"/>
          <w:sz w:val="32"/>
          <w:szCs w:val="32"/>
        </w:rPr>
        <w:t>所中小学校实施中小学发展项目，改善中小学办学条件，预算执行3</w:t>
      </w:r>
      <w:r>
        <w:rPr>
          <w:rFonts w:ascii="仿宋_GB2312" w:eastAsia="仿宋_GB2312" w:hAnsi="黑体"/>
          <w:sz w:val="32"/>
          <w:szCs w:val="32"/>
        </w:rPr>
        <w:t>32.3498</w:t>
      </w:r>
      <w:r>
        <w:rPr>
          <w:rFonts w:ascii="仿宋_GB2312" w:eastAsia="仿宋_GB2312" w:hAnsi="黑体" w:hint="eastAsia"/>
          <w:sz w:val="32"/>
          <w:szCs w:val="32"/>
        </w:rPr>
        <w:t>万元；</w:t>
      </w:r>
      <w:r w:rsidR="003E6F36">
        <w:rPr>
          <w:rFonts w:ascii="仿宋_GB2312" w:eastAsia="仿宋_GB2312" w:hAnsi="黑体" w:hint="eastAsia"/>
          <w:sz w:val="32"/>
          <w:szCs w:val="32"/>
        </w:rPr>
        <w:t>为3</w:t>
      </w:r>
      <w:r w:rsidR="003E6F36">
        <w:rPr>
          <w:rFonts w:ascii="仿宋_GB2312" w:eastAsia="仿宋_GB2312" w:hAnsi="黑体"/>
          <w:sz w:val="32"/>
          <w:szCs w:val="32"/>
        </w:rPr>
        <w:t>033</w:t>
      </w:r>
      <w:r w:rsidR="003E6F36">
        <w:rPr>
          <w:rFonts w:ascii="仿宋_GB2312" w:eastAsia="仿宋_GB2312" w:hAnsi="黑体" w:hint="eastAsia"/>
          <w:sz w:val="32"/>
          <w:szCs w:val="32"/>
        </w:rPr>
        <w:t>名乡村教师按月足额发放生活补助5</w:t>
      </w:r>
      <w:r w:rsidR="003E6F36">
        <w:rPr>
          <w:rFonts w:ascii="仿宋_GB2312" w:eastAsia="仿宋_GB2312" w:hAnsi="黑体"/>
          <w:sz w:val="32"/>
          <w:szCs w:val="32"/>
        </w:rPr>
        <w:t>52.24</w:t>
      </w:r>
      <w:r w:rsidR="003E6F36">
        <w:rPr>
          <w:rFonts w:ascii="仿宋_GB2312" w:eastAsia="仿宋_GB2312" w:hAnsi="黑体" w:hint="eastAsia"/>
          <w:sz w:val="32"/>
          <w:szCs w:val="32"/>
        </w:rPr>
        <w:t>万元，人均每月4</w:t>
      </w:r>
      <w:r w:rsidR="003E6F36">
        <w:rPr>
          <w:rFonts w:ascii="仿宋_GB2312" w:eastAsia="仿宋_GB2312" w:hAnsi="黑体"/>
          <w:sz w:val="32"/>
          <w:szCs w:val="32"/>
        </w:rPr>
        <w:t>12</w:t>
      </w:r>
      <w:r w:rsidR="003E6F36">
        <w:rPr>
          <w:rFonts w:ascii="仿宋_GB2312" w:eastAsia="仿宋_GB2312" w:hAnsi="黑体" w:hint="eastAsia"/>
          <w:sz w:val="32"/>
          <w:szCs w:val="32"/>
        </w:rPr>
        <w:t>元；</w:t>
      </w:r>
      <w:r w:rsidR="00113545">
        <w:rPr>
          <w:rFonts w:ascii="仿宋_GB2312" w:eastAsia="仿宋_GB2312" w:hAnsi="黑体" w:hint="eastAsia"/>
          <w:sz w:val="32"/>
          <w:szCs w:val="32"/>
        </w:rPr>
        <w:t>继续落实高中生均公用经费，保障高中教育教学正常开展；</w:t>
      </w:r>
      <w:r w:rsidR="00DF5C15">
        <w:rPr>
          <w:rFonts w:ascii="仿宋_GB2312" w:eastAsia="仿宋_GB2312" w:hAnsi="黑体" w:hint="eastAsia"/>
          <w:sz w:val="32"/>
          <w:szCs w:val="32"/>
        </w:rPr>
        <w:t>提高特岗教师待遇，按规定为2</w:t>
      </w:r>
      <w:r w:rsidR="00DF5C15">
        <w:rPr>
          <w:rFonts w:ascii="仿宋_GB2312" w:eastAsia="仿宋_GB2312" w:hAnsi="黑体"/>
          <w:sz w:val="32"/>
          <w:szCs w:val="32"/>
        </w:rPr>
        <w:t>45</w:t>
      </w:r>
      <w:r w:rsidR="00DF5C15">
        <w:rPr>
          <w:rFonts w:ascii="仿宋_GB2312" w:eastAsia="仿宋_GB2312" w:hAnsi="黑体" w:hint="eastAsia"/>
          <w:sz w:val="32"/>
          <w:szCs w:val="32"/>
        </w:rPr>
        <w:t>人次特岗教师参加社会保险，单位缴纳“五险一金共计</w:t>
      </w:r>
      <w:r w:rsidR="00DF5C15" w:rsidRPr="00DF5C15">
        <w:rPr>
          <w:rFonts w:ascii="仿宋_GB2312" w:eastAsia="仿宋_GB2312" w:hAnsi="黑体"/>
          <w:sz w:val="32"/>
          <w:szCs w:val="32"/>
        </w:rPr>
        <w:t>347.57</w:t>
      </w:r>
      <w:r w:rsidR="00DF5C15">
        <w:rPr>
          <w:rFonts w:ascii="仿宋_GB2312" w:eastAsia="仿宋_GB2312" w:hAnsi="黑体" w:hint="eastAsia"/>
          <w:sz w:val="32"/>
          <w:szCs w:val="32"/>
        </w:rPr>
        <w:t>万元；</w:t>
      </w:r>
      <w:r w:rsidR="008F2951">
        <w:rPr>
          <w:rFonts w:ascii="仿宋_GB2312" w:eastAsia="仿宋_GB2312" w:hAnsi="黑体" w:hint="eastAsia"/>
          <w:sz w:val="32"/>
          <w:szCs w:val="32"/>
        </w:rPr>
        <w:t>保障</w:t>
      </w:r>
      <w:r w:rsidR="008F2951" w:rsidRPr="0085353A">
        <w:rPr>
          <w:rFonts w:ascii="仿宋_GB2312" w:eastAsia="仿宋_GB2312" w:hAnsi="黑体" w:hint="eastAsia"/>
          <w:sz w:val="32"/>
          <w:szCs w:val="32"/>
        </w:rPr>
        <w:t>农村中小学代课人员养老补助</w:t>
      </w:r>
      <w:r w:rsidR="008F2951">
        <w:rPr>
          <w:rFonts w:ascii="仿宋_GB2312" w:eastAsia="仿宋_GB2312" w:hAnsi="黑体" w:hint="eastAsia"/>
          <w:sz w:val="32"/>
          <w:szCs w:val="32"/>
        </w:rPr>
        <w:t>4</w:t>
      </w:r>
      <w:r w:rsidR="008F2951">
        <w:rPr>
          <w:rFonts w:ascii="仿宋_GB2312" w:eastAsia="仿宋_GB2312" w:hAnsi="黑体"/>
          <w:sz w:val="32"/>
          <w:szCs w:val="32"/>
        </w:rPr>
        <w:t>0</w:t>
      </w:r>
      <w:r w:rsidR="008F2951">
        <w:rPr>
          <w:rFonts w:ascii="仿宋_GB2312" w:eastAsia="仿宋_GB2312" w:hAnsi="黑体" w:hint="eastAsia"/>
          <w:sz w:val="32"/>
          <w:szCs w:val="32"/>
        </w:rPr>
        <w:t>万元；落实高考工作经费，全力保障高考工作顺利开展；</w:t>
      </w:r>
      <w:r w:rsidR="0004734A" w:rsidRPr="0004734A">
        <w:rPr>
          <w:rFonts w:ascii="仿宋_GB2312" w:eastAsia="仿宋_GB2312" w:hAnsi="黑体" w:hint="eastAsia"/>
          <w:sz w:val="32"/>
          <w:szCs w:val="32"/>
        </w:rPr>
        <w:t>根据《甘肃省人民政府办公厅关于印发甘肃省教育领域省与市县财政事权和支出责任划分改革方案的通知》</w:t>
      </w:r>
      <w:r w:rsidR="00861F61">
        <w:rPr>
          <w:rFonts w:ascii="仿宋_GB2312" w:eastAsia="仿宋_GB2312" w:hAnsi="黑体" w:hint="eastAsia"/>
          <w:sz w:val="32"/>
          <w:szCs w:val="32"/>
        </w:rPr>
        <w:t>，</w:t>
      </w:r>
      <w:r w:rsidR="00861F61" w:rsidRPr="00861F61">
        <w:rPr>
          <w:rFonts w:ascii="仿宋_GB2312" w:eastAsia="仿宋_GB2312" w:hAnsi="黑体"/>
          <w:sz w:val="32"/>
          <w:szCs w:val="32"/>
        </w:rPr>
        <w:t>2022年学生资助享受人数28000多人次，补助标准根据国家和省市学生资助政策</w:t>
      </w:r>
      <w:r w:rsidR="00861F61">
        <w:rPr>
          <w:rFonts w:ascii="仿宋_GB2312" w:eastAsia="仿宋_GB2312" w:hAnsi="黑体" w:hint="eastAsia"/>
          <w:sz w:val="32"/>
          <w:szCs w:val="32"/>
        </w:rPr>
        <w:t>落实县级配套资金</w:t>
      </w:r>
      <w:r w:rsidR="00861F61" w:rsidRPr="00861F61">
        <w:rPr>
          <w:rFonts w:ascii="仿宋_GB2312" w:eastAsia="仿宋_GB2312" w:hAnsi="黑体"/>
          <w:sz w:val="32"/>
          <w:szCs w:val="32"/>
        </w:rPr>
        <w:t>236.93</w:t>
      </w:r>
      <w:r w:rsidR="00861F61">
        <w:rPr>
          <w:rFonts w:ascii="仿宋_GB2312" w:eastAsia="仿宋_GB2312" w:hAnsi="黑体" w:hint="eastAsia"/>
          <w:sz w:val="32"/>
          <w:szCs w:val="32"/>
        </w:rPr>
        <w:t>万元；</w:t>
      </w:r>
      <w:r w:rsidR="008177D0">
        <w:rPr>
          <w:rFonts w:ascii="仿宋_GB2312" w:eastAsia="仿宋_GB2312" w:hAnsi="黑体" w:hint="eastAsia"/>
          <w:sz w:val="32"/>
          <w:szCs w:val="32"/>
        </w:rPr>
        <w:t>开展教研督导工作，督导各级各类学校提升教育教学质量。</w:t>
      </w:r>
    </w:p>
    <w:p w14:paraId="54CB7D44" w14:textId="7D60A4EA" w:rsidR="008177D0" w:rsidRDefault="008177D0" w:rsidP="00AD33F0">
      <w:pPr>
        <w:ind w:firstLine="645"/>
        <w:rPr>
          <w:rFonts w:ascii="黑体" w:eastAsia="黑体" w:hAnsi="黑体"/>
          <w:sz w:val="32"/>
          <w:szCs w:val="32"/>
        </w:rPr>
      </w:pPr>
      <w:r w:rsidRPr="008177D0">
        <w:rPr>
          <w:rFonts w:ascii="黑体" w:eastAsia="黑体" w:hAnsi="黑体" w:hint="eastAsia"/>
          <w:sz w:val="32"/>
          <w:szCs w:val="32"/>
        </w:rPr>
        <w:t>二、自评结果</w:t>
      </w:r>
    </w:p>
    <w:p w14:paraId="7FA3ACD9" w14:textId="0E5BD0E8" w:rsidR="008177D0" w:rsidRDefault="008177D0" w:rsidP="00AD33F0">
      <w:pPr>
        <w:ind w:firstLine="645"/>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022</w:t>
      </w:r>
      <w:r>
        <w:rPr>
          <w:rFonts w:ascii="仿宋_GB2312" w:eastAsia="仿宋_GB2312" w:hAnsi="黑体" w:hint="eastAsia"/>
          <w:sz w:val="32"/>
          <w:szCs w:val="32"/>
        </w:rPr>
        <w:t>年教育系统自评项目严格按照预算执行率、产出目标、效益指标、服务对象满意度认真自评，整体结果“优”。但是，仍然存在问题，主要是：2</w:t>
      </w:r>
      <w:r>
        <w:rPr>
          <w:rFonts w:ascii="仿宋_GB2312" w:eastAsia="仿宋_GB2312" w:hAnsi="黑体"/>
          <w:sz w:val="32"/>
          <w:szCs w:val="32"/>
        </w:rPr>
        <w:t>022</w:t>
      </w:r>
      <w:r>
        <w:rPr>
          <w:rFonts w:ascii="仿宋_GB2312" w:eastAsia="仿宋_GB2312" w:hAnsi="黑体" w:hint="eastAsia"/>
          <w:sz w:val="32"/>
          <w:szCs w:val="32"/>
        </w:rPr>
        <w:t>年教育系统各项赛事活动预算金额1</w:t>
      </w:r>
      <w:r>
        <w:rPr>
          <w:rFonts w:ascii="仿宋_GB2312" w:eastAsia="仿宋_GB2312" w:hAnsi="黑体"/>
          <w:sz w:val="32"/>
          <w:szCs w:val="32"/>
        </w:rPr>
        <w:t>00</w:t>
      </w:r>
      <w:r>
        <w:rPr>
          <w:rFonts w:ascii="仿宋_GB2312" w:eastAsia="仿宋_GB2312" w:hAnsi="黑体" w:hint="eastAsia"/>
          <w:sz w:val="32"/>
          <w:szCs w:val="32"/>
        </w:rPr>
        <w:t>万元，执行4</w:t>
      </w:r>
      <w:r>
        <w:rPr>
          <w:rFonts w:ascii="仿宋_GB2312" w:eastAsia="仿宋_GB2312" w:hAnsi="黑体"/>
          <w:sz w:val="32"/>
          <w:szCs w:val="32"/>
        </w:rPr>
        <w:t>.37</w:t>
      </w:r>
      <w:r>
        <w:rPr>
          <w:rFonts w:ascii="仿宋_GB2312" w:eastAsia="仿宋_GB2312" w:hAnsi="黑体" w:hint="eastAsia"/>
          <w:sz w:val="32"/>
          <w:szCs w:val="32"/>
        </w:rPr>
        <w:t>万元，预算执行率4</w:t>
      </w:r>
      <w:r>
        <w:rPr>
          <w:rFonts w:ascii="仿宋_GB2312" w:eastAsia="仿宋_GB2312" w:hAnsi="黑体"/>
          <w:sz w:val="32"/>
          <w:szCs w:val="32"/>
        </w:rPr>
        <w:t>%</w:t>
      </w:r>
      <w:r>
        <w:rPr>
          <w:rFonts w:ascii="仿宋_GB2312" w:eastAsia="仿宋_GB2312" w:hAnsi="黑体" w:hint="eastAsia"/>
          <w:sz w:val="32"/>
          <w:szCs w:val="32"/>
        </w:rPr>
        <w:t>。执行率低的原因为2</w:t>
      </w:r>
      <w:r>
        <w:rPr>
          <w:rFonts w:ascii="仿宋_GB2312" w:eastAsia="仿宋_GB2312" w:hAnsi="黑体"/>
          <w:sz w:val="32"/>
          <w:szCs w:val="32"/>
        </w:rPr>
        <w:t>022</w:t>
      </w:r>
      <w:r>
        <w:rPr>
          <w:rFonts w:ascii="仿宋_GB2312" w:eastAsia="仿宋_GB2312" w:hAnsi="黑体" w:hint="eastAsia"/>
          <w:sz w:val="32"/>
          <w:szCs w:val="32"/>
        </w:rPr>
        <w:t>年受疫情影响，年初预算的中小学运动会、“园丁杯”篮球赛、天水市第六届中小学生运动会等项目都未开展，导致资金未支付，结余资金已由县财政盘活。</w:t>
      </w:r>
    </w:p>
    <w:p w14:paraId="736A079B" w14:textId="1F0196B8" w:rsidR="005374D8" w:rsidRDefault="005374D8" w:rsidP="00AD33F0">
      <w:pPr>
        <w:ind w:firstLine="645"/>
        <w:rPr>
          <w:rFonts w:ascii="仿宋_GB2312" w:eastAsia="仿宋_GB2312" w:hAnsi="黑体"/>
          <w:sz w:val="32"/>
          <w:szCs w:val="32"/>
        </w:rPr>
      </w:pPr>
      <w:r>
        <w:rPr>
          <w:rFonts w:ascii="仿宋_GB2312" w:eastAsia="仿宋_GB2312" w:hAnsi="黑体" w:hint="eastAsia"/>
          <w:sz w:val="32"/>
          <w:szCs w:val="32"/>
        </w:rPr>
        <w:t>改进措施：2</w:t>
      </w:r>
      <w:r>
        <w:rPr>
          <w:rFonts w:ascii="仿宋_GB2312" w:eastAsia="仿宋_GB2312" w:hAnsi="黑体"/>
          <w:sz w:val="32"/>
          <w:szCs w:val="32"/>
        </w:rPr>
        <w:t>023</w:t>
      </w:r>
      <w:r>
        <w:rPr>
          <w:rFonts w:ascii="仿宋_GB2312" w:eastAsia="仿宋_GB2312" w:hAnsi="黑体" w:hint="eastAsia"/>
          <w:sz w:val="32"/>
          <w:szCs w:val="32"/>
        </w:rPr>
        <w:t>年我们将按照年初预算开展好各类赛事</w:t>
      </w:r>
      <w:r>
        <w:rPr>
          <w:rFonts w:ascii="仿宋_GB2312" w:eastAsia="仿宋_GB2312" w:hAnsi="黑体" w:hint="eastAsia"/>
          <w:sz w:val="32"/>
          <w:szCs w:val="32"/>
        </w:rPr>
        <w:lastRenderedPageBreak/>
        <w:t>活动，及时拨付相关资金。</w:t>
      </w:r>
    </w:p>
    <w:p w14:paraId="1AFFC5AC" w14:textId="3BBC460B" w:rsidR="005374D8" w:rsidRDefault="007F6DAE" w:rsidP="00AD33F0">
      <w:pPr>
        <w:ind w:firstLine="645"/>
        <w:rPr>
          <w:rFonts w:ascii="黑体" w:eastAsia="黑体" w:hAnsi="黑体"/>
          <w:sz w:val="32"/>
          <w:szCs w:val="32"/>
        </w:rPr>
      </w:pPr>
      <w:r w:rsidRPr="007F6DAE">
        <w:rPr>
          <w:rFonts w:ascii="黑体" w:eastAsia="黑体" w:hAnsi="黑体" w:hint="eastAsia"/>
          <w:sz w:val="32"/>
          <w:szCs w:val="32"/>
        </w:rPr>
        <w:t>三、下一步工作措施</w:t>
      </w:r>
    </w:p>
    <w:p w14:paraId="40D7E48B" w14:textId="6F292EC4" w:rsidR="007F6DAE" w:rsidRDefault="009C09F5" w:rsidP="00AD33F0">
      <w:pPr>
        <w:ind w:firstLine="645"/>
        <w:rPr>
          <w:rFonts w:ascii="仿宋_GB2312" w:eastAsia="仿宋_GB2312"/>
          <w:color w:val="000000"/>
          <w:sz w:val="32"/>
          <w:szCs w:val="32"/>
          <w:shd w:val="clear" w:color="auto" w:fill="FFFFFF"/>
        </w:rPr>
      </w:pPr>
      <w:r>
        <w:rPr>
          <w:rFonts w:ascii="仿宋_GB2312" w:eastAsia="仿宋_GB2312" w:hAnsi="黑体"/>
          <w:sz w:val="32"/>
          <w:szCs w:val="32"/>
        </w:rPr>
        <w:t>2023</w:t>
      </w:r>
      <w:r>
        <w:rPr>
          <w:rFonts w:ascii="仿宋_GB2312" w:eastAsia="仿宋_GB2312" w:hAnsi="黑体" w:hint="eastAsia"/>
          <w:sz w:val="32"/>
          <w:szCs w:val="32"/>
        </w:rPr>
        <w:t>年教育系统将全面推进预算绩效管理工作，加强对财政资金的实施效果和资金使用效益，要求各级各类学校和局机关各股室树立和强化“花钱必问效，无效必问责”的绩效理念，不断提升预算绩效管理水平、持续提高财政资金使用效益。2</w:t>
      </w:r>
      <w:r>
        <w:rPr>
          <w:rFonts w:ascii="仿宋_GB2312" w:eastAsia="仿宋_GB2312" w:hAnsi="黑体"/>
          <w:sz w:val="32"/>
          <w:szCs w:val="32"/>
        </w:rPr>
        <w:t>023</w:t>
      </w:r>
      <w:r>
        <w:rPr>
          <w:rFonts w:ascii="仿宋_GB2312" w:eastAsia="仿宋_GB2312" w:hAnsi="黑体" w:hint="eastAsia"/>
          <w:sz w:val="32"/>
          <w:szCs w:val="32"/>
        </w:rPr>
        <w:t>年将</w:t>
      </w:r>
      <w:r>
        <w:rPr>
          <w:rFonts w:ascii="仿宋_GB2312" w:eastAsia="仿宋_GB2312" w:hint="eastAsia"/>
          <w:color w:val="000000"/>
          <w:sz w:val="32"/>
          <w:szCs w:val="32"/>
          <w:shd w:val="clear" w:color="auto" w:fill="FFFFFF"/>
        </w:rPr>
        <w:t>持续推进以下重点工作：</w:t>
      </w:r>
    </w:p>
    <w:p w14:paraId="649672F1" w14:textId="05854A45" w:rsidR="009C09F5" w:rsidRDefault="009C09F5" w:rsidP="009C09F5">
      <w:pPr>
        <w:pStyle w:val="a3"/>
        <w:shd w:val="clear" w:color="auto" w:fill="FFFFFF"/>
        <w:spacing w:before="0" w:beforeAutospacing="0" w:after="0" w:afterAutospacing="0" w:line="570" w:lineRule="atLeast"/>
        <w:ind w:firstLine="480"/>
        <w:rPr>
          <w:rFonts w:ascii="微软雅黑" w:eastAsia="微软雅黑" w:hAnsi="微软雅黑"/>
          <w:color w:val="000000"/>
          <w:sz w:val="23"/>
          <w:szCs w:val="23"/>
        </w:rPr>
      </w:pPr>
      <w:r>
        <w:rPr>
          <w:rFonts w:ascii="楷体_GB2312" w:eastAsia="楷体_GB2312" w:hAnsi="微软雅黑" w:hint="eastAsia"/>
          <w:color w:val="000000"/>
          <w:sz w:val="32"/>
          <w:szCs w:val="32"/>
        </w:rPr>
        <w:t>（一）严格项目预算执行</w:t>
      </w:r>
      <w:r>
        <w:rPr>
          <w:rStyle w:val="a4"/>
          <w:rFonts w:ascii="楷体_GB2312" w:eastAsia="楷体_GB2312" w:hAnsi="微软雅黑" w:hint="eastAsia"/>
          <w:color w:val="000000"/>
          <w:sz w:val="32"/>
          <w:szCs w:val="32"/>
        </w:rPr>
        <w:t>。</w:t>
      </w:r>
      <w:r>
        <w:rPr>
          <w:rStyle w:val="a4"/>
          <w:rFonts w:ascii="仿宋_GB2312" w:eastAsia="仿宋_GB2312" w:hAnsi="微软雅黑" w:hint="eastAsia"/>
          <w:color w:val="000000"/>
          <w:sz w:val="32"/>
          <w:szCs w:val="32"/>
        </w:rPr>
        <w:t>一是</w:t>
      </w:r>
      <w:r>
        <w:rPr>
          <w:rFonts w:ascii="仿宋_GB2312" w:eastAsia="仿宋_GB2312" w:hAnsi="微软雅黑" w:hint="eastAsia"/>
          <w:color w:val="000000"/>
          <w:sz w:val="32"/>
          <w:szCs w:val="32"/>
        </w:rPr>
        <w:t>加强宣传培训，让各学校各股室意识到绩效管理的重要性和必要性，也意识到“预算绩效管理”不仅仅是财务部门的事，更是全单位的事，必须按照相关要求，结合部门职能职责设置科学合理的绩效目标。</w:t>
      </w:r>
      <w:r>
        <w:rPr>
          <w:rStyle w:val="a4"/>
          <w:rFonts w:ascii="仿宋_GB2312" w:eastAsia="仿宋_GB2312" w:hAnsi="微软雅黑" w:hint="eastAsia"/>
          <w:color w:val="000000"/>
          <w:sz w:val="32"/>
          <w:szCs w:val="32"/>
        </w:rPr>
        <w:t>二是</w:t>
      </w:r>
      <w:r>
        <w:rPr>
          <w:rFonts w:ascii="仿宋_GB2312" w:eastAsia="仿宋_GB2312" w:hAnsi="微软雅黑" w:hint="eastAsia"/>
          <w:color w:val="000000"/>
          <w:sz w:val="32"/>
          <w:szCs w:val="32"/>
        </w:rPr>
        <w:t>提高编报预算的准确性和科学性，根据年度预算安排和项目实施进度等用款计划，要求各预算编制部门要切实做好项目预算执行资金支付的相关工作；</w:t>
      </w:r>
      <w:r>
        <w:rPr>
          <w:rStyle w:val="a4"/>
          <w:rFonts w:ascii="仿宋_GB2312" w:eastAsia="仿宋_GB2312" w:hAnsi="微软雅黑" w:hint="eastAsia"/>
          <w:color w:val="000000"/>
          <w:sz w:val="32"/>
          <w:szCs w:val="32"/>
        </w:rPr>
        <w:t>三是</w:t>
      </w:r>
      <w:r>
        <w:rPr>
          <w:rFonts w:ascii="仿宋_GB2312" w:eastAsia="仿宋_GB2312" w:hAnsi="微软雅黑" w:hint="eastAsia"/>
          <w:color w:val="000000"/>
          <w:sz w:val="32"/>
          <w:szCs w:val="32"/>
        </w:rPr>
        <w:t>高度重视预算绩效管理工作，进一步明确责任人和时限要求加强经费的使用和管理，确保财政资金发挥应有的效益。</w:t>
      </w:r>
    </w:p>
    <w:p w14:paraId="7AC465CF" w14:textId="3E51F5CE" w:rsidR="009C09F5" w:rsidRDefault="009C09F5" w:rsidP="009C09F5">
      <w:pPr>
        <w:pStyle w:val="a3"/>
        <w:shd w:val="clear" w:color="auto" w:fill="FFFFFF"/>
        <w:spacing w:before="0" w:beforeAutospacing="0" w:after="0" w:afterAutospacing="0" w:line="570" w:lineRule="atLeast"/>
        <w:ind w:firstLine="645"/>
        <w:rPr>
          <w:rFonts w:ascii="微软雅黑" w:eastAsia="微软雅黑" w:hAnsi="微软雅黑"/>
          <w:color w:val="000000"/>
          <w:sz w:val="23"/>
          <w:szCs w:val="23"/>
        </w:rPr>
      </w:pPr>
      <w:r>
        <w:rPr>
          <w:rFonts w:ascii="楷体_GB2312" w:eastAsia="楷体_GB2312" w:hAnsi="微软雅黑" w:hint="eastAsia"/>
          <w:color w:val="000000"/>
          <w:sz w:val="32"/>
          <w:szCs w:val="32"/>
        </w:rPr>
        <w:t>（二）加强预算项目绩效的全过程监管。</w:t>
      </w:r>
      <w:r>
        <w:rPr>
          <w:rFonts w:ascii="仿宋_GB2312" w:eastAsia="仿宋_GB2312" w:hAnsi="微软雅黑" w:hint="eastAsia"/>
          <w:color w:val="000000"/>
          <w:sz w:val="32"/>
          <w:szCs w:val="32"/>
        </w:rPr>
        <w:t>下一步工作中我</w:t>
      </w:r>
      <w:r w:rsidR="00F946D8">
        <w:rPr>
          <w:rFonts w:ascii="仿宋_GB2312" w:eastAsia="仿宋_GB2312" w:hAnsi="微软雅黑" w:hint="eastAsia"/>
          <w:color w:val="000000"/>
          <w:sz w:val="32"/>
          <w:szCs w:val="32"/>
        </w:rPr>
        <w:t>单位</w:t>
      </w:r>
      <w:r>
        <w:rPr>
          <w:rFonts w:ascii="仿宋_GB2312" w:eastAsia="仿宋_GB2312" w:hAnsi="微软雅黑" w:hint="eastAsia"/>
          <w:color w:val="000000"/>
          <w:sz w:val="32"/>
          <w:szCs w:val="32"/>
        </w:rPr>
        <w:t>将进一步加强对预算项目的监督管理，从资金使用到项目的建设效益，实行全过程监管。严格</w:t>
      </w:r>
      <w:r w:rsidR="00F946D8">
        <w:rPr>
          <w:rFonts w:ascii="仿宋_GB2312" w:eastAsia="仿宋_GB2312" w:hAnsi="微软雅黑" w:hint="eastAsia"/>
          <w:color w:val="000000"/>
          <w:sz w:val="32"/>
          <w:szCs w:val="32"/>
        </w:rPr>
        <w:t>县政府</w:t>
      </w:r>
      <w:r>
        <w:rPr>
          <w:rFonts w:ascii="仿宋_GB2312" w:eastAsia="仿宋_GB2312" w:hAnsi="微软雅黑" w:hint="eastAsia"/>
          <w:color w:val="000000"/>
          <w:sz w:val="32"/>
          <w:szCs w:val="32"/>
        </w:rPr>
        <w:t>关于预算资金绩效考核的相关规定，从资金使用，到项目的实</w:t>
      </w:r>
      <w:r>
        <w:rPr>
          <w:rFonts w:ascii="仿宋_GB2312" w:eastAsia="仿宋_GB2312" w:hAnsi="微软雅黑" w:hint="eastAsia"/>
          <w:color w:val="000000"/>
          <w:sz w:val="32"/>
          <w:szCs w:val="32"/>
        </w:rPr>
        <w:lastRenderedPageBreak/>
        <w:t>施效果开展自评，按时开展外部评价，做到早监督、早预警、早评价，及时将评价结果报</w:t>
      </w:r>
      <w:r w:rsidR="00F946D8">
        <w:rPr>
          <w:rFonts w:ascii="仿宋_GB2312" w:eastAsia="仿宋_GB2312" w:hAnsi="微软雅黑" w:hint="eastAsia"/>
          <w:color w:val="000000"/>
          <w:sz w:val="32"/>
          <w:szCs w:val="32"/>
        </w:rPr>
        <w:t>县财政局</w:t>
      </w:r>
      <w:r>
        <w:rPr>
          <w:rFonts w:ascii="仿宋_GB2312" w:eastAsia="仿宋_GB2312" w:hAnsi="微软雅黑" w:hint="eastAsia"/>
          <w:color w:val="000000"/>
          <w:sz w:val="32"/>
          <w:szCs w:val="32"/>
        </w:rPr>
        <w:t>。</w:t>
      </w:r>
    </w:p>
    <w:p w14:paraId="5B82A35E" w14:textId="30F8C845" w:rsidR="009C09F5" w:rsidRDefault="009C09F5" w:rsidP="009C09F5">
      <w:pPr>
        <w:pStyle w:val="a3"/>
        <w:shd w:val="clear" w:color="auto" w:fill="FFFFFF"/>
        <w:spacing w:before="0" w:beforeAutospacing="0" w:after="0" w:afterAutospacing="0" w:line="570" w:lineRule="atLeast"/>
        <w:ind w:firstLine="645"/>
        <w:rPr>
          <w:rFonts w:ascii="微软雅黑" w:eastAsia="微软雅黑" w:hAnsi="微软雅黑"/>
          <w:color w:val="000000"/>
          <w:sz w:val="23"/>
          <w:szCs w:val="23"/>
        </w:rPr>
      </w:pPr>
      <w:r>
        <w:rPr>
          <w:rFonts w:ascii="楷体_GB2312" w:eastAsia="楷体_GB2312" w:hAnsi="微软雅黑" w:hint="eastAsia"/>
          <w:color w:val="000000"/>
          <w:sz w:val="32"/>
          <w:szCs w:val="32"/>
        </w:rPr>
        <w:t>（三）建立预算绩效管理长效机制。</w:t>
      </w:r>
      <w:r w:rsidR="009E0465">
        <w:rPr>
          <w:rFonts w:ascii="仿宋_GB2312" w:eastAsia="仿宋_GB2312" w:hAnsi="微软雅黑" w:hint="eastAsia"/>
          <w:color w:val="000000"/>
          <w:sz w:val="32"/>
          <w:szCs w:val="32"/>
        </w:rPr>
        <w:t>联系县财政局，</w:t>
      </w:r>
      <w:r>
        <w:rPr>
          <w:rFonts w:ascii="仿宋_GB2312" w:eastAsia="仿宋_GB2312" w:hAnsi="微软雅黑" w:hint="eastAsia"/>
          <w:color w:val="000000"/>
          <w:sz w:val="32"/>
          <w:szCs w:val="32"/>
        </w:rPr>
        <w:t>开展专业系统的培训，提高相关人员预算绩效管理水平。进一步完善预算绩效管理相关考核评价制度，实现</w:t>
      </w:r>
      <w:r w:rsidR="00B10286">
        <w:rPr>
          <w:rFonts w:ascii="仿宋_GB2312" w:eastAsia="仿宋_GB2312" w:hAnsi="微软雅黑" w:hint="eastAsia"/>
          <w:color w:val="000000"/>
          <w:sz w:val="32"/>
          <w:szCs w:val="32"/>
        </w:rPr>
        <w:t>教育</w:t>
      </w:r>
      <w:r>
        <w:rPr>
          <w:rFonts w:ascii="仿宋_GB2312" w:eastAsia="仿宋_GB2312" w:hAnsi="微软雅黑" w:hint="eastAsia"/>
          <w:color w:val="000000"/>
          <w:sz w:val="32"/>
          <w:szCs w:val="32"/>
        </w:rPr>
        <w:t>系统预算绩效管理的制度化、规范化。建立完善绩效评价结果的反馈、整改、激励与问责制度，促进</w:t>
      </w:r>
      <w:r w:rsidR="00B10286">
        <w:rPr>
          <w:rFonts w:ascii="仿宋_GB2312" w:eastAsia="仿宋_GB2312" w:hAnsi="微软雅黑" w:hint="eastAsia"/>
          <w:color w:val="000000"/>
          <w:sz w:val="32"/>
          <w:szCs w:val="32"/>
        </w:rPr>
        <w:t>教育系统</w:t>
      </w:r>
      <w:r>
        <w:rPr>
          <w:rFonts w:ascii="仿宋_GB2312" w:eastAsia="仿宋_GB2312" w:hAnsi="微软雅黑" w:hint="eastAsia"/>
          <w:color w:val="000000"/>
          <w:sz w:val="32"/>
          <w:szCs w:val="32"/>
        </w:rPr>
        <w:t>绩效管理工作实现高质量发展，切实发挥预算绩效管理应有的作用。</w:t>
      </w:r>
    </w:p>
    <w:p w14:paraId="19F41050" w14:textId="012FF5B7" w:rsidR="009C09F5" w:rsidRDefault="009C09F5" w:rsidP="00AD33F0">
      <w:pPr>
        <w:ind w:firstLine="645"/>
        <w:rPr>
          <w:rFonts w:ascii="仿宋_GB2312" w:eastAsia="仿宋_GB2312" w:hAnsi="黑体"/>
          <w:sz w:val="32"/>
          <w:szCs w:val="32"/>
        </w:rPr>
      </w:pPr>
    </w:p>
    <w:p w14:paraId="27F2272D" w14:textId="0FD5BDF2" w:rsidR="00175ECD" w:rsidRDefault="00175ECD" w:rsidP="00AD33F0">
      <w:pPr>
        <w:ind w:firstLine="645"/>
        <w:rPr>
          <w:rFonts w:ascii="仿宋_GB2312" w:eastAsia="仿宋_GB2312" w:hAnsi="黑体"/>
          <w:sz w:val="32"/>
          <w:szCs w:val="32"/>
        </w:rPr>
      </w:pPr>
    </w:p>
    <w:p w14:paraId="15E4AEAB" w14:textId="010D855E" w:rsidR="00175ECD" w:rsidRDefault="00175ECD" w:rsidP="00AD33F0">
      <w:pPr>
        <w:ind w:firstLine="645"/>
        <w:rPr>
          <w:rFonts w:ascii="仿宋_GB2312" w:eastAsia="仿宋_GB2312" w:hAnsi="黑体"/>
          <w:sz w:val="32"/>
          <w:szCs w:val="32"/>
        </w:rPr>
      </w:pPr>
    </w:p>
    <w:p w14:paraId="7EC21B8F" w14:textId="77A82C2E" w:rsidR="00175ECD" w:rsidRDefault="00175ECD" w:rsidP="00AD33F0">
      <w:pPr>
        <w:ind w:firstLine="645"/>
        <w:rPr>
          <w:rFonts w:ascii="仿宋_GB2312" w:eastAsia="仿宋_GB2312" w:hAnsi="黑体"/>
          <w:sz w:val="32"/>
          <w:szCs w:val="32"/>
        </w:rPr>
      </w:pPr>
    </w:p>
    <w:p w14:paraId="09B3CBA3" w14:textId="5197E77B" w:rsidR="00175ECD" w:rsidRDefault="00175ECD" w:rsidP="00AD33F0">
      <w:pPr>
        <w:ind w:firstLine="645"/>
        <w:rPr>
          <w:rFonts w:ascii="仿宋_GB2312" w:eastAsia="仿宋_GB2312" w:hAnsi="黑体"/>
          <w:sz w:val="32"/>
          <w:szCs w:val="32"/>
        </w:rPr>
      </w:pPr>
    </w:p>
    <w:p w14:paraId="4B984D86" w14:textId="2CE2E07A" w:rsidR="00175ECD" w:rsidRDefault="00175ECD" w:rsidP="00AD33F0">
      <w:pPr>
        <w:ind w:firstLine="645"/>
        <w:rPr>
          <w:rFonts w:ascii="仿宋_GB2312" w:eastAsia="仿宋_GB2312" w:hAnsi="黑体"/>
          <w:sz w:val="32"/>
          <w:szCs w:val="32"/>
        </w:rPr>
      </w:pPr>
    </w:p>
    <w:p w14:paraId="195125AC" w14:textId="53603F4F" w:rsidR="00175ECD" w:rsidRDefault="00175ECD" w:rsidP="00175ECD">
      <w:pPr>
        <w:wordWrap w:val="0"/>
        <w:ind w:right="320" w:firstLine="645"/>
        <w:jc w:val="right"/>
        <w:rPr>
          <w:rFonts w:ascii="仿宋_GB2312" w:eastAsia="仿宋_GB2312" w:hAnsi="黑体"/>
          <w:sz w:val="32"/>
          <w:szCs w:val="32"/>
        </w:rPr>
      </w:pPr>
      <w:bookmarkStart w:id="0" w:name="_GoBack"/>
      <w:bookmarkEnd w:id="0"/>
      <w:r>
        <w:rPr>
          <w:rFonts w:ascii="仿宋_GB2312" w:eastAsia="仿宋_GB2312" w:hAnsi="黑体"/>
          <w:sz w:val="32"/>
          <w:szCs w:val="32"/>
        </w:rPr>
        <w:t xml:space="preserve">  </w:t>
      </w:r>
    </w:p>
    <w:p w14:paraId="5E4A581A" w14:textId="3B3A9E51" w:rsidR="00175ECD" w:rsidRPr="009C09F5" w:rsidRDefault="00175ECD" w:rsidP="00175ECD">
      <w:pPr>
        <w:ind w:right="640"/>
        <w:jc w:val="right"/>
        <w:rPr>
          <w:rFonts w:ascii="仿宋_GB2312" w:eastAsia="仿宋_GB2312" w:hAnsi="黑体"/>
          <w:sz w:val="32"/>
          <w:szCs w:val="32"/>
        </w:rPr>
      </w:pPr>
    </w:p>
    <w:sectPr w:rsidR="00175ECD" w:rsidRPr="009C0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4F"/>
    <w:rsid w:val="0004734A"/>
    <w:rsid w:val="000A5AF6"/>
    <w:rsid w:val="00113545"/>
    <w:rsid w:val="00175ECD"/>
    <w:rsid w:val="003D6341"/>
    <w:rsid w:val="003E6F36"/>
    <w:rsid w:val="00426B70"/>
    <w:rsid w:val="005374D8"/>
    <w:rsid w:val="00584E3A"/>
    <w:rsid w:val="007F6DAE"/>
    <w:rsid w:val="008177D0"/>
    <w:rsid w:val="0085353A"/>
    <w:rsid w:val="00861F61"/>
    <w:rsid w:val="008F2951"/>
    <w:rsid w:val="009067B9"/>
    <w:rsid w:val="009643A6"/>
    <w:rsid w:val="009C09F5"/>
    <w:rsid w:val="009E0465"/>
    <w:rsid w:val="00AD33F0"/>
    <w:rsid w:val="00B10286"/>
    <w:rsid w:val="00B67620"/>
    <w:rsid w:val="00BE504F"/>
    <w:rsid w:val="00D951E0"/>
    <w:rsid w:val="00DF5C15"/>
    <w:rsid w:val="00E43A8B"/>
    <w:rsid w:val="00F9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EB70"/>
  <w15:chartTrackingRefBased/>
  <w15:docId w15:val="{42020056-D0A1-402E-A716-270C6AFA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9F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0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499209">
      <w:bodyDiv w:val="1"/>
      <w:marLeft w:val="0"/>
      <w:marRight w:val="0"/>
      <w:marTop w:val="0"/>
      <w:marBottom w:val="0"/>
      <w:divBdr>
        <w:top w:val="none" w:sz="0" w:space="0" w:color="auto"/>
        <w:left w:val="none" w:sz="0" w:space="0" w:color="auto"/>
        <w:bottom w:val="none" w:sz="0" w:space="0" w:color="auto"/>
        <w:right w:val="none" w:sz="0" w:space="0" w:color="auto"/>
      </w:divBdr>
    </w:div>
    <w:div w:id="1411192698">
      <w:bodyDiv w:val="1"/>
      <w:marLeft w:val="0"/>
      <w:marRight w:val="0"/>
      <w:marTop w:val="0"/>
      <w:marBottom w:val="0"/>
      <w:divBdr>
        <w:top w:val="none" w:sz="0" w:space="0" w:color="auto"/>
        <w:left w:val="none" w:sz="0" w:space="0" w:color="auto"/>
        <w:bottom w:val="none" w:sz="0" w:space="0" w:color="auto"/>
        <w:right w:val="none" w:sz="0" w:space="0" w:color="auto"/>
      </w:divBdr>
    </w:div>
    <w:div w:id="16760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2023-03-23T01:09:00Z</dcterms:created>
  <dcterms:modified xsi:type="dcterms:W3CDTF">2023-09-13T07:40:00Z</dcterms:modified>
</cp:coreProperties>
</file>