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张家川县关山林场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关于上报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4年部门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支出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绩效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自评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一、基本情况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（一）部门（单位）主要职能。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认真落实好党中央省市县各项林业方针、政策、法律、法规及规章制度。受林业主管部门委托依法保护好国有林木、林地，严厉打击偷砍盗伐、破坏动植物资源、毁林开垦、乱占林地等破坏国有森林资源的行为。加强防火宣传，做好管护区域内的森林防火及扑救工作，服从上级扑火指挥，确保国有森林资源不受损失。负责管护区域内森林资源培育、天然林保护、野生动植物资源保护、林业有害生物防治及重点公益林管理工作、森林资源培育、保护林场生态环境，发挥生态效益。加强林场社会事务管理工作，确保林区社会安全稳定。依据国有林场改革方案的总体要求编制本场的森林经营方案，并监督执行。规范财务管理体制，做好增收节支，确保职工工资正常发放，做到收支两条线。加大项目争取力度，搞好基础建设，改善办公条件。完成县委、县政府及县自然资源局交办的其他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内设机构及所属单位概况。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家川县关山林场为县自然资源局管理的副科级公益一类事业单位，下设4个内设机构，分别为综合办公室、营林技术股、计划财务股、林业资源管理股；12个管护站点，分别为张棉驿管护站、韩马管护站、赵安管护站、平安管护站、林门管护站、南梁管护站、黄家河滩管护站、马家沟管护站、碾盘子管护站、瞭望台管护站、秦家塬管护站、龙口管护站。县编办核定我场事业编制93人，现有在职职工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人，退休职工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二、绩效自评工作组织开展情况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包括本部门（单位）自评工作组织管理情况，纳入自评范围的单位、项目、资金，审核工作机制等情况。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三、部门（单位）整体支出绩效自评情况分析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（一）部门（单位）决算情况。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kern w:val="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kern w:val="0"/>
          <w:sz w:val="32"/>
          <w:szCs w:val="30"/>
          <w:lang w:val="en-US" w:eastAsia="zh-CN"/>
        </w:rPr>
        <w:t>1、</w:t>
      </w:r>
      <w:r>
        <w:rPr>
          <w:rFonts w:hint="default" w:ascii="Times New Roman" w:hAnsi="Times New Roman" w:eastAsia="楷体_GB2312" w:cs="Times New Roman"/>
          <w:b w:val="0"/>
          <w:bCs/>
          <w:kern w:val="0"/>
          <w:sz w:val="32"/>
          <w:szCs w:val="30"/>
          <w:lang w:val="en-US" w:eastAsia="zh-CN"/>
        </w:rPr>
        <w:t>财政资金收入情况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0"/>
          <w:lang w:val="en-US" w:eastAsia="zh-CN"/>
        </w:rPr>
        <w:t>2024年度一般公共预算收入1667.72万元。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kern w:val="0"/>
          <w:sz w:val="32"/>
          <w:szCs w:val="30"/>
          <w:lang w:val="en-US" w:eastAsia="zh-CN"/>
        </w:rPr>
        <w:t>2、</w:t>
      </w:r>
      <w:r>
        <w:rPr>
          <w:rFonts w:hint="default" w:ascii="Times New Roman" w:hAnsi="Times New Roman" w:eastAsia="楷体_GB2312" w:cs="Times New Roman"/>
          <w:b w:val="0"/>
          <w:bCs/>
          <w:kern w:val="0"/>
          <w:sz w:val="32"/>
          <w:szCs w:val="30"/>
          <w:lang w:val="en-US" w:eastAsia="zh-CN"/>
        </w:rPr>
        <w:t>财政资金支出情况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年基本支出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1327.91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项目支出335.01万元。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kern w:val="0"/>
          <w:sz w:val="32"/>
          <w:szCs w:val="30"/>
          <w:lang w:val="en-US" w:eastAsia="zh-CN"/>
        </w:rPr>
        <w:t>3、</w:t>
      </w:r>
      <w:r>
        <w:rPr>
          <w:rFonts w:hint="default" w:ascii="Times New Roman" w:hAnsi="Times New Roman" w:eastAsia="楷体_GB2312" w:cs="Times New Roman"/>
          <w:b w:val="0"/>
          <w:bCs/>
          <w:kern w:val="0"/>
          <w:sz w:val="32"/>
          <w:szCs w:val="30"/>
          <w:lang w:val="en-US" w:eastAsia="zh-CN"/>
        </w:rPr>
        <w:t>“三公”经费情况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因公出国(境)经费支出情况，2024年我单位因公出国(境)费用0万元。与上年持平。因公出国(境)组团情况:本年度本单位使用公共预算财政拨款安排的出国(境)团组织0个，共有0人;参加其他单位组织的出国(境)团组0个，增加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总体绩效目标完成情况分析。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完成项目申报，搞好林业项目的投入和生产；加强项目资金管理，发挥资金效能；保护好国有林木、林地，严厉打击偷砍盗伐、破坏动植物资源、毁林开垦、乱占林地等破坏国有森林资源的行为；加强防火宣传，做好管护区域内的森林防火及扑救工作；做好管护区域内森林资源培育、天然林保护、野生动植物资源保护，发挥生态效益，确保森林资源安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资金投入中，基本支出预算执行率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，项目支出预算执行率100%，“三公”经费控制率100%，转结结余变动率0%。财务管理中，财务管理制度健全，资金使用规范。采购管理中，政府采购流程规范，在职人员控制率100%，重点工作管理制度健全，资产管理规范。部门履职目标中，提升森林资源管理保护能力，森林防火宣传覆盖率95%以上，森林资源管护面积10.89万亩。部门效果目标中，提高森林覆盖率，森林资源得到有效保护。社会影响中，林业防灾减灾能力加强，改善生态环境明显，林农培训力度加大。服务对象满意度中，林区群众满意度≥95%。能力建设中，长效管理机制健全，提高职工工作效率，档案管理完整及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偏离绩效目标的原因及下一步改进措施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未偏离绩效目标。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县级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部门（单位）预算项目支出绩效自评情况分析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2024年，本部门（单位）预算支出项目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个，当年财政拨款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1667.72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万元，全年支出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16629197.72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99.71</w:t>
      </w:r>
      <w:r>
        <w:rPr>
          <w:rFonts w:hint="eastAsia" w:ascii="仿宋_GB2312" w:hAnsi="仿宋_GB2312" w:eastAsia="仿宋_GB2312" w:cs="仿宋_GB2312"/>
          <w:sz w:val="32"/>
          <w:szCs w:val="32"/>
        </w:rPr>
        <w:t>％。通过自评，有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个项目结果为“优”，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个项目结果为“良”，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个项目结果为“中”，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个项目结果为“差”。分项目自评情况分析如下：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（一）2024年832平台采购农副产品工会经费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项目支出预算执行情况。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项目全年预算数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23037元，全年执行数23037元，执行率100%。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总体绩效目标完成情况分析。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体现工会对职工的关怀、拉近与职工的距离，提高职工工作积极性，促进职工福利事业发展。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3．各项指标完成情况分析。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经济成本指标控制在预算内。产出指标中，发放人数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62人，购买物品质量合格，及时发放。社会效益指标中，有效扶持小微农产品企业。满意度指标中，受益职工满意度≥95%。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4．偏离绩效目标的原因及下一步改进措施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未偏离绩效目标。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（二）关于下达关山林场危旧管护用房维修经费的通知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1．项目支出预算执行情况。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项目全年预算数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100000元，全年执行数99860元，执行率99.86%。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总体绩效目标完成情况分析。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完成危旧管护用房墙体加固100平方米，屋面修缮150平方米，室内吊顶130平方米，内墙粉刷192平方米，外墙粉刷180平方米。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全部完成。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经济成本指标控制在预算内。数量指标中，墙体加固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100平方米，墙体加固质量合格，在项目规定时间内完成。社会效益指标中，改善职工生产生活条件。受益满意度≥90%。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4．偏离绩效目标的原因及下一步改进措施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未偏离绩效目标。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）2023年第二批森林植被恢复费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项目支出预算执行情况。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项目全年预算数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53500元，全年执行数517749.40元，执行率96.77%。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总体绩效目标完成情况分析。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在关山林场23林班6小班内完成森林植被恢复项目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，已全部完成。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6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经济成本指标控制在预算内。产出指标中，森林抚育面积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53.4公顷，工程质量合格率≥85%，项目完成及时。时效指标中，提高林区群众收入，提升生森林质量。林场职工和林区群众的满意度≥95%。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4．偏离绩效目标的原因及下一步改进措施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未偏离绩效目标。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）2024年中央一批财政衔接推进乡村振兴补助-欠发达国有林场巩固提升项目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项目支出预算执行情况。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项目全年预算数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948292.76元，全年执行数918270.98元，执行率96.83%。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总体绩效目标完成情况分析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关山林场恭门森林管护站改扩建管护用房400平方米，配套基础设施150平方米。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已全部完成。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6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经济成本控制在预算内。产出指标中，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改扩建管护用房400平方米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，质量验收合格，及时完成。效益指标中，森林资源管护水平显著提高。群众满意度≥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90%。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偏离绩效目标的原因及下一步改进措施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未偏离绩效目标。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）年度考核奖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1．项目支出预算执行情况。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项目全年预算数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23812元，全年执行数23812元，执行率100%。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总体绩效目标完成情况分析。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年度考核就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23812元，已全部完成。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经济成本指标控制在预算内。产出指标中，发放人数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62人，发放率100%，足额及时发放。效益指标中，提高职工收入。满意度指标中，职工满意度≥95%。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偏离绩效目标的原因及下一步改进措施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未偏离绩效目标。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）强科技奖补资金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项目支出预算执行情况。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项目全年预算数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100000元，全年执行数100000元，执行率100%、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总体绩效目标完成情况分析。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通过该项目的实施，增强了林场发展活力、拓宽了渠道，为关山林场林场职工及周边百姓创收、并拓宽了就业渠道，促进了周边经济发展。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经济成本指标控制在预算内。产出指标中，林下栽培面积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100亩，工程质量合格率100%，按期完成项目建设任务。效益指标中，提高林区职工和群众的经济收入。满意度指标中，林场职工及群众满意度≥95%。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偏离绩效目标的原因及下一步改进措施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未偏离绩效目标。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）林业改革发展森林质量提升、造林补助、退耕还林抚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项目支出预算执行情况。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项目全年预算数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29150.86元，全年执行数29150.86元，执行率100%。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总体绩效目标完成情况分析。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关山林场马家沟管护站辖区31林班1-9小班，34林班1-5小班完成森林质量提升补助项目5000亩。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已全部完成。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经济成本指标控制在预算内。产出指标中，森林抚育面积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5000亩，工程质量合格率≥90%，工程完成及时。效益指标中，提高林区群众的经济收入。满意度指标中，林场职工及群众满意度≥95%。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偏离绩效目标的原因及下一步改进措施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未偏离绩效目标。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）2024年科技三项费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项目支出预算执行情况。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项目全年预算数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70000元，全年执行数70000元，执行率100%。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2．总体绩效目标完成情况分析。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通过该项目的实施，增强了林场的发展活力、拓宽了渠道，为关山林场职工及其周边的百姓创收，并拓宽了就业渠道，促进了周边经济发展。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经济成本指标控制在预算内。产出指标中，林下栽培面积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50亩，工程质量合格率100%，按期完成项目建设任务。效益指标中，受益人口数25人。满意度指标中，林场职工及林区群众满意度≥95%。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偏离绩效目标的原因及下一步改进措施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未偏离绩效目标。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）解决2024年开展野猪捕猎活动经费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1．项目支出预算执行情况。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项目全年预算数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200000元，全年执行数200000元，执行数100%。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总体绩效目标完成情况分析。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保护好国有林木、林地，严厉打击破坏动植物资源、毁林开垦、乱占林地等破坏国有森林资源的行为。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经济成本指标控制在预算内。产出指标中，野猪数量得到有效控制，生态环境质量提升，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按期完成项目建设任务。效益指标中，保障居民生活及生产安全。满意度指标中，群众满意度≥95%。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偏离绩效目标的原因及下一步改进措施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未偏离绩效目标。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）张家川县关山林场退化林修复途径研究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1．项目支出预算执行情况。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项目全年预算数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100000元，全年执行数100000元，执行率100%。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总体绩效目标完成情况分析。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在关山林场张风沟建立退化天然林修复实验区1处200亩，抚育采伐200亩。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经济成本指标控制在预算内。产出指标中，试验区苗数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，天然林修复治理合格，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按期完成项目建设任务。效益指标中，提供退化林修复技术支撑。满意度指标中，群众满意度≥90%。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偏离绩效目标的原因及下一步改进措施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未偏离绩效目标。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）职业年金个人账户虚账记实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1．项目支出预算执行情况。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项目全年预算数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142006.6元，全年执行数142006.6元，执行率100%。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2．总体绩效目标完成情况分析。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完成该项目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经济成本指标控制在预算内。产出指标中，职业年金参保人数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13人，完成质量合格，完成及时。效益指标中，保障职工权益。满意度指标中，受益人满意度≥90%。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偏离绩效目标的原因及下一步改进措施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未偏离绩效目标。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）关于下达专项补助资金的通知（张家川县秦家塬管护站至大南沟林区道路清理）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1．项目支出预算执行情况。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项目全年预算数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50000元，全年执行数50000元，执行率100%。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2．总体绩效目标完成情况分析。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完成秦家塬管护站至大南沟林区道路清理5公里，防火通道畅通，确保森林资源安全。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经济成本指标控制在预算内。产出指标中，林区道路维修长度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5公里，项目验收合格率100%，项目完成及时。效益指标中，有利于森林防火。满意度指标中，林场职工满意度≥90%。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偏离绩效目标的原因及下一步改进措施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未偏离绩效目标。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）2023年重点区域生态保护修复专项（第一批）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项目支出预算执行情况。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项目全年预算数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22913.39元，全年执行数22913.39元，执行率100%。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2．总体绩效目标完成情况分析。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在关山林场29林班5个小班实施退化林修复1200亩，新建机械围栏2500米，全面完成建设任务。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经济成本指标控制在预算内。产出指标中，退化林修复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1200亩，工程质量合格率100%，项目完成及时。效益指标中，提升森林质量。满意度指标中，林场职工及周边群众满意度≥95%。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偏离绩效目标的原因及下一步改进措施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未偏离绩效目标。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）2024年国有林保护修复补助（公益林）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项目支出预算执行情况。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项目全年预算数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207600元，全年执行数207600元，执行率100%。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2．总体绩效目标完成情况分析。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2024年国有林保护修复补助（公益林）资金用于公益林管护人员工资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已全部发放。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经济成本指标控制在预算内。产出指标中，发放工资人数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11人，森林资源管护工作提升，工资发放及时。效益指标中，保护森林资源明显，生态保护修复显著。满意度指标中，林场职工满意度≥95%。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偏离绩效目标的原因及下一步改进措施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未偏离绩效目标。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）关于下达张家川县关山林场北沟至东草坪林区道路维修经费的通知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项目支出预算执行情况。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项目全年预算数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50000元，全年执行数50000元，执行率100%。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总体绩效目标完成情况分析。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对张家川县关山林场北沟至东草坪林区道路6.5公里进行维修，保持道路畅通，有利于森林防火，确保森林资源安全。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经济成本指标控制在指标预算内。产出指标中，林区道路维修数量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6.5公里，工程质量合格率100%，按期完成项目建设任务。效益指标中受益人口数65人。满意度指标中，林场职工和林区群众的满意度≥95%。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偏离绩效目标的原因及下一步改进措施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 w:firstLine="320" w:firstLineChars="1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未偏离绩效目标。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部门管理的转移支付绩效自评情况分析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2024年，本部门共管理转移支付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项，当年各级预算共安排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万元，其中：中央下达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万元，省级预算安排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级预算安排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级预算安排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万元；当年支出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％。通过自评，有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个项目结果为“优”，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个项目结果为“良”，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个项目结果为“中”，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个项目结果为“差”。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49" w:beforeAutospacing="0" w:after="0" w:afterAutospacing="0" w:line="576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绩效自评结果拟应用和公开情况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49" w:beforeAutospacing="0" w:after="0" w:afterAutospacing="0" w:line="576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自评结果拟用于今后进一步规范业务工作开展和经费使用行为，确保专项经费专款专用。同时作为完善工作的指导依据，为整改落实指明方向。并根据工作要求将非涉密项目支出绩效评价报告及时公开，接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9" w:lineRule="auto"/>
      <w:ind w:firstLine="0"/>
      <w:jc w:val="lef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DD3FC6"/>
    <w:multiLevelType w:val="singleLevel"/>
    <w:tmpl w:val="94DD3FC6"/>
    <w:lvl w:ilvl="0" w:tentative="0">
      <w:start w:val="3"/>
      <w:numFmt w:val="decimal"/>
      <w:suff w:val="nothing"/>
      <w:lvlText w:val="%1．"/>
      <w:lvlJc w:val="left"/>
    </w:lvl>
  </w:abstractNum>
  <w:abstractNum w:abstractNumId="1">
    <w:nsid w:val="A0057081"/>
    <w:multiLevelType w:val="singleLevel"/>
    <w:tmpl w:val="A005708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333FFDA"/>
    <w:multiLevelType w:val="singleLevel"/>
    <w:tmpl w:val="B333FFDA"/>
    <w:lvl w:ilvl="0" w:tentative="0">
      <w:start w:val="2"/>
      <w:numFmt w:val="decimal"/>
      <w:suff w:val="nothing"/>
      <w:lvlText w:val="%1．"/>
      <w:lvlJc w:val="left"/>
    </w:lvl>
  </w:abstractNum>
  <w:abstractNum w:abstractNumId="3">
    <w:nsid w:val="CC1CF3D1"/>
    <w:multiLevelType w:val="singleLevel"/>
    <w:tmpl w:val="CC1CF3D1"/>
    <w:lvl w:ilvl="0" w:tentative="0">
      <w:start w:val="1"/>
      <w:numFmt w:val="decimal"/>
      <w:suff w:val="nothing"/>
      <w:lvlText w:val="%1．"/>
      <w:lvlJc w:val="left"/>
    </w:lvl>
  </w:abstractNum>
  <w:abstractNum w:abstractNumId="4">
    <w:nsid w:val="D4F48A11"/>
    <w:multiLevelType w:val="singleLevel"/>
    <w:tmpl w:val="D4F48A11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F8159F7D"/>
    <w:multiLevelType w:val="singleLevel"/>
    <w:tmpl w:val="F8159F7D"/>
    <w:lvl w:ilvl="0" w:tentative="0">
      <w:start w:val="3"/>
      <w:numFmt w:val="decimal"/>
      <w:suff w:val="space"/>
      <w:lvlText w:val="%1."/>
      <w:lvlJc w:val="left"/>
    </w:lvl>
  </w:abstractNum>
  <w:abstractNum w:abstractNumId="6">
    <w:nsid w:val="2175CC01"/>
    <w:multiLevelType w:val="singleLevel"/>
    <w:tmpl w:val="2175CC01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21B84A91"/>
    <w:multiLevelType w:val="singleLevel"/>
    <w:tmpl w:val="21B84A91"/>
    <w:lvl w:ilvl="0" w:tentative="0">
      <w:start w:val="1"/>
      <w:numFmt w:val="decimal"/>
      <w:suff w:val="nothing"/>
      <w:lvlText w:val="%1．"/>
      <w:lvlJc w:val="left"/>
    </w:lvl>
  </w:abstractNum>
  <w:abstractNum w:abstractNumId="8">
    <w:nsid w:val="25A33C43"/>
    <w:multiLevelType w:val="singleLevel"/>
    <w:tmpl w:val="25A33C43"/>
    <w:lvl w:ilvl="0" w:tentative="0">
      <w:start w:val="3"/>
      <w:numFmt w:val="decimal"/>
      <w:suff w:val="space"/>
      <w:lvlText w:val="%1."/>
      <w:lvlJc w:val="left"/>
    </w:lvl>
  </w:abstractNum>
  <w:abstractNum w:abstractNumId="9">
    <w:nsid w:val="3209C7AB"/>
    <w:multiLevelType w:val="singleLevel"/>
    <w:tmpl w:val="3209C7AB"/>
    <w:lvl w:ilvl="0" w:tentative="0">
      <w:start w:val="1"/>
      <w:numFmt w:val="decimal"/>
      <w:suff w:val="nothing"/>
      <w:lvlText w:val="%1．"/>
      <w:lvlJc w:val="left"/>
    </w:lvl>
  </w:abstractNum>
  <w:abstractNum w:abstractNumId="10">
    <w:nsid w:val="3CE56F1C"/>
    <w:multiLevelType w:val="singleLevel"/>
    <w:tmpl w:val="3CE56F1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4CB24E20"/>
    <w:multiLevelType w:val="singleLevel"/>
    <w:tmpl w:val="4CB24E20"/>
    <w:lvl w:ilvl="0" w:tentative="0">
      <w:start w:val="1"/>
      <w:numFmt w:val="decimal"/>
      <w:suff w:val="nothing"/>
      <w:lvlText w:val="%1．"/>
      <w:lvlJc w:val="left"/>
    </w:lvl>
  </w:abstractNum>
  <w:abstractNum w:abstractNumId="12">
    <w:nsid w:val="5C85C63A"/>
    <w:multiLevelType w:val="singleLevel"/>
    <w:tmpl w:val="5C85C63A"/>
    <w:lvl w:ilvl="0" w:tentative="0">
      <w:start w:val="3"/>
      <w:numFmt w:val="decimal"/>
      <w:suff w:val="space"/>
      <w:lvlText w:val="%1."/>
      <w:lvlJc w:val="left"/>
    </w:lvl>
  </w:abstractNum>
  <w:abstractNum w:abstractNumId="13">
    <w:nsid w:val="5E95C828"/>
    <w:multiLevelType w:val="singleLevel"/>
    <w:tmpl w:val="5E95C828"/>
    <w:lvl w:ilvl="0" w:tentative="0">
      <w:start w:val="3"/>
      <w:numFmt w:val="decimal"/>
      <w:suff w:val="nothing"/>
      <w:lvlText w:val="%1．"/>
      <w:lvlJc w:val="left"/>
    </w:lvl>
  </w:abstractNum>
  <w:abstractNum w:abstractNumId="14">
    <w:nsid w:val="67D415CF"/>
    <w:multiLevelType w:val="singleLevel"/>
    <w:tmpl w:val="67D415CF"/>
    <w:lvl w:ilvl="0" w:tentative="0">
      <w:start w:val="1"/>
      <w:numFmt w:val="decimal"/>
      <w:suff w:val="nothing"/>
      <w:lvlText w:val="%1．"/>
      <w:lvlJc w:val="left"/>
    </w:lvl>
  </w:abstractNum>
  <w:abstractNum w:abstractNumId="15">
    <w:nsid w:val="6C786805"/>
    <w:multiLevelType w:val="singleLevel"/>
    <w:tmpl w:val="6C786805"/>
    <w:lvl w:ilvl="0" w:tentative="0">
      <w:start w:val="2"/>
      <w:numFmt w:val="decimal"/>
      <w:suff w:val="space"/>
      <w:lvlText w:val="%1."/>
      <w:lvlJc w:val="left"/>
    </w:lvl>
  </w:abstractNum>
  <w:abstractNum w:abstractNumId="16">
    <w:nsid w:val="7EFB90D6"/>
    <w:multiLevelType w:val="singleLevel"/>
    <w:tmpl w:val="7EFB90D6"/>
    <w:lvl w:ilvl="0" w:tentative="0">
      <w:start w:val="2"/>
      <w:numFmt w:val="decimal"/>
      <w:suff w:val="nothing"/>
      <w:lvlText w:val="%1．"/>
      <w:lvlJc w:val="left"/>
    </w:lvl>
  </w:abstractNum>
  <w:abstractNum w:abstractNumId="17">
    <w:nsid w:val="7F42772B"/>
    <w:multiLevelType w:val="singleLevel"/>
    <w:tmpl w:val="7F42772B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1"/>
  </w:num>
  <w:num w:numId="5">
    <w:abstractNumId w:val="16"/>
  </w:num>
  <w:num w:numId="6">
    <w:abstractNumId w:val="15"/>
  </w:num>
  <w:num w:numId="7">
    <w:abstractNumId w:val="4"/>
  </w:num>
  <w:num w:numId="8">
    <w:abstractNumId w:val="7"/>
  </w:num>
  <w:num w:numId="9">
    <w:abstractNumId w:val="13"/>
  </w:num>
  <w:num w:numId="10">
    <w:abstractNumId w:val="2"/>
  </w:num>
  <w:num w:numId="11">
    <w:abstractNumId w:val="0"/>
  </w:num>
  <w:num w:numId="12">
    <w:abstractNumId w:val="12"/>
  </w:num>
  <w:num w:numId="13">
    <w:abstractNumId w:val="17"/>
  </w:num>
  <w:num w:numId="14">
    <w:abstractNumId w:val="8"/>
  </w:num>
  <w:num w:numId="15">
    <w:abstractNumId w:val="14"/>
  </w:num>
  <w:num w:numId="16">
    <w:abstractNumId w:val="5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6450C"/>
    <w:rsid w:val="00B25593"/>
    <w:rsid w:val="028C5856"/>
    <w:rsid w:val="0A252756"/>
    <w:rsid w:val="0D3D0D38"/>
    <w:rsid w:val="0F990BC7"/>
    <w:rsid w:val="11A0622B"/>
    <w:rsid w:val="17997956"/>
    <w:rsid w:val="1C9A434E"/>
    <w:rsid w:val="1C9C40C7"/>
    <w:rsid w:val="20D5620B"/>
    <w:rsid w:val="240A5950"/>
    <w:rsid w:val="24D24428"/>
    <w:rsid w:val="258F07DB"/>
    <w:rsid w:val="267508B8"/>
    <w:rsid w:val="280F4546"/>
    <w:rsid w:val="290046CE"/>
    <w:rsid w:val="2B6F76F1"/>
    <w:rsid w:val="2C3537EB"/>
    <w:rsid w:val="2C3717FF"/>
    <w:rsid w:val="2EB751A1"/>
    <w:rsid w:val="31A33B45"/>
    <w:rsid w:val="43AA57C8"/>
    <w:rsid w:val="4658073E"/>
    <w:rsid w:val="4A1B7218"/>
    <w:rsid w:val="51F36E2D"/>
    <w:rsid w:val="587C2B10"/>
    <w:rsid w:val="5919435E"/>
    <w:rsid w:val="5BAA54FB"/>
    <w:rsid w:val="5CC059DA"/>
    <w:rsid w:val="60F412CD"/>
    <w:rsid w:val="60FA30F9"/>
    <w:rsid w:val="629676FE"/>
    <w:rsid w:val="63F64EA4"/>
    <w:rsid w:val="64802E7A"/>
    <w:rsid w:val="65502232"/>
    <w:rsid w:val="67A61FAB"/>
    <w:rsid w:val="6A06450C"/>
    <w:rsid w:val="6AFA3839"/>
    <w:rsid w:val="6BCA590B"/>
    <w:rsid w:val="6E8D7392"/>
    <w:rsid w:val="6ED93CDC"/>
    <w:rsid w:val="70550E01"/>
    <w:rsid w:val="71881335"/>
    <w:rsid w:val="72A90C05"/>
    <w:rsid w:val="73C27CE6"/>
    <w:rsid w:val="74362A0E"/>
    <w:rsid w:val="754C5B21"/>
    <w:rsid w:val="7637137C"/>
    <w:rsid w:val="794F5888"/>
    <w:rsid w:val="7B7C1A36"/>
    <w:rsid w:val="7D995151"/>
    <w:rsid w:val="7EB0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qFormat/>
    <w:uiPriority w:val="0"/>
    <w:pPr>
      <w:ind w:firstLine="632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link w:val="8"/>
    <w:qFormat/>
    <w:uiPriority w:val="0"/>
    <w:pPr>
      <w:spacing w:before="-2147483648" w:beforeAutospacing="1" w:after="-2147483648" w:afterAutospacing="1" w:line="576" w:lineRule="exact"/>
      <w:ind w:left="0" w:right="0" w:firstLine="675" w:firstLineChars="200"/>
      <w:jc w:val="left"/>
    </w:pPr>
    <w:rPr>
      <w:rFonts w:ascii="Calibri" w:hAnsi="Calibri" w:eastAsia="仿宋_GB2312" w:cs="Times New Roman"/>
      <w:kern w:val="0"/>
      <w:sz w:val="32"/>
      <w:lang w:bidi="ar"/>
    </w:rPr>
  </w:style>
  <w:style w:type="character" w:customStyle="1" w:styleId="8">
    <w:name w:val="普通(网站) Char"/>
    <w:link w:val="5"/>
    <w:qFormat/>
    <w:uiPriority w:val="0"/>
    <w:rPr>
      <w:rFonts w:ascii="Calibri" w:hAnsi="Calibri" w:eastAsia="仿宋_GB2312" w:cs="Times New Roman"/>
      <w:kern w:val="0"/>
      <w:sz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2025-03-04T01:48:00Z</dcterms:created>
  <dc:creator>再也不上课</dc:creator>
  <cp:lastModifiedBy>联想</cp:lastModifiedBy>
  <dcterms:modified xsi:type="dcterms:W3CDTF">2025-09-09T07:56:11Z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55F35AA6A5A94028BA72A26ED2381646_11</vt:lpwstr>
  </property>
  <property fmtid="{D5CDD505-2E9C-101B-9397-08002B2CF9AE}" pid="4" name="KSOTemplateDocerSaveRecord">
    <vt:lpwstr>eyJoZGlkIjoiMWZlMmQ2YTA4MTRmODljODQ5NDY2YTVhMjVlN2MzNTYiLCJ1c2VySWQiOiIxNTU2ODMxNzUwIn0=</vt:lpwstr>
  </property>
</Properties>
</file>