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A2729">
      <w:pPr>
        <w:spacing w:line="480" w:lineRule="auto"/>
        <w:ind w:firstLine="0" w:firstLineChars="0"/>
        <w:jc w:val="left"/>
        <w:rPr>
          <w:rFonts w:ascii="黑体" w:hAnsi="黑体" w:eastAsia="黑体" w:cs="宋体"/>
          <w:kern w:val="0"/>
          <w:sz w:val="32"/>
          <w:szCs w:val="32"/>
          <w:lang w:bidi="en-US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  <w:lang w:bidi="en-US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en-US"/>
        </w:rPr>
        <w:t>2</w:t>
      </w:r>
    </w:p>
    <w:p w14:paraId="13314F72"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  <w:lang w:bidi="en-US"/>
        </w:rPr>
      </w:pPr>
    </w:p>
    <w:p w14:paraId="68C32E2E"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  <w:lang w:bidi="en-US"/>
        </w:rPr>
      </w:pPr>
    </w:p>
    <w:p w14:paraId="6E58E627">
      <w:pPr>
        <w:spacing w:before="120" w:after="120" w:line="480" w:lineRule="auto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财政项目支出绩效自评报告</w:t>
      </w:r>
    </w:p>
    <w:p w14:paraId="5FDD4B33"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  <w:lang w:bidi="en-US"/>
        </w:rPr>
      </w:pPr>
    </w:p>
    <w:p w14:paraId="4E823168"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  <w:lang w:bidi="en-US"/>
        </w:rPr>
      </w:pPr>
    </w:p>
    <w:p w14:paraId="00806F86"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  <w:lang w:bidi="en-US"/>
        </w:rPr>
      </w:pPr>
    </w:p>
    <w:p w14:paraId="29FC45F1"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  <w:lang w:bidi="en-US"/>
        </w:rPr>
      </w:pPr>
    </w:p>
    <w:p w14:paraId="54DD27EE"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  <w:lang w:bidi="en-US"/>
        </w:rPr>
      </w:pPr>
    </w:p>
    <w:p w14:paraId="0D132EB9"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  <w:lang w:bidi="en-US"/>
        </w:rPr>
      </w:pPr>
    </w:p>
    <w:p w14:paraId="00A876BD"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  <w:lang w:bidi="en-US"/>
        </w:rPr>
      </w:pPr>
    </w:p>
    <w:p w14:paraId="2920942A">
      <w:pPr>
        <w:spacing w:line="480" w:lineRule="auto"/>
        <w:ind w:firstLine="1411" w:firstLineChars="441"/>
        <w:jc w:val="left"/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bidi="en-US"/>
        </w:rPr>
        <w:t>项目名称：</w:t>
      </w:r>
      <w:r>
        <w:rPr>
          <w:rFonts w:hint="eastAsia" w:ascii="仿宋_GB2312" w:hAnsi="Times New Roman" w:cs="Times New Roman"/>
          <w:kern w:val="0"/>
          <w:sz w:val="32"/>
          <w:szCs w:val="32"/>
          <w:lang w:eastAsia="zh-CN" w:bidi="en-US"/>
        </w:rPr>
        <w:t>安全生产监督管理及抢险救灾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资金</w:t>
      </w:r>
    </w:p>
    <w:p w14:paraId="1A9CA1A3">
      <w:pPr>
        <w:spacing w:line="480" w:lineRule="auto"/>
        <w:ind w:firstLine="1411" w:firstLineChars="441"/>
        <w:jc w:val="left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bidi="en-US"/>
        </w:rPr>
        <w:t>项目单位：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张家川回族自治县应急管理局</w:t>
      </w:r>
    </w:p>
    <w:p w14:paraId="55BB7B62">
      <w:pPr>
        <w:spacing w:line="480" w:lineRule="auto"/>
        <w:ind w:firstLine="1411" w:firstLineChars="441"/>
        <w:jc w:val="left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bidi="en-US"/>
        </w:rPr>
        <w:t>主管部门：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张家川回族自治县应急管理局</w:t>
      </w:r>
    </w:p>
    <w:p w14:paraId="24AC552F"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  <w:lang w:bidi="en-US"/>
        </w:rPr>
      </w:pPr>
    </w:p>
    <w:p w14:paraId="08C1A572">
      <w:pPr>
        <w:spacing w:line="480" w:lineRule="auto"/>
        <w:ind w:firstLine="0" w:firstLineChars="0"/>
        <w:rPr>
          <w:rFonts w:hint="eastAsia" w:ascii="黑体" w:hAnsi="Times New Roman" w:eastAsia="黑体" w:cs="Times New Roman"/>
          <w:b/>
          <w:kern w:val="0"/>
          <w:sz w:val="32"/>
          <w:szCs w:val="32"/>
          <w:lang w:bidi="en-US"/>
        </w:rPr>
      </w:pPr>
    </w:p>
    <w:p w14:paraId="05F58801">
      <w:pPr>
        <w:spacing w:line="480" w:lineRule="auto"/>
        <w:ind w:firstLine="0" w:firstLineChars="0"/>
        <w:rPr>
          <w:rFonts w:hint="eastAsia" w:ascii="黑体" w:hAnsi="Times New Roman" w:eastAsia="黑体" w:cs="Times New Roman"/>
          <w:b/>
          <w:kern w:val="0"/>
          <w:sz w:val="32"/>
          <w:szCs w:val="32"/>
          <w:lang w:bidi="en-US"/>
        </w:rPr>
      </w:pPr>
    </w:p>
    <w:p w14:paraId="25A9AD8C"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  <w:lang w:bidi="en-US"/>
        </w:rPr>
      </w:pPr>
    </w:p>
    <w:p w14:paraId="5434ECEC">
      <w:pPr>
        <w:spacing w:line="480" w:lineRule="auto"/>
        <w:ind w:firstLine="0" w:firstLineChars="0"/>
        <w:jc w:val="center"/>
        <w:rPr>
          <w:rFonts w:ascii="黑体" w:hAnsi="黑体" w:eastAsia="黑体" w:cs="Times New Roman"/>
          <w:kern w:val="0"/>
          <w:sz w:val="32"/>
          <w:szCs w:val="32"/>
          <w:lang w:bidi="en-US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en-US"/>
        </w:rPr>
        <w:t>2024</w:t>
      </w:r>
      <w:r>
        <w:rPr>
          <w:rFonts w:hint="eastAsia" w:ascii="黑体" w:hAnsi="黑体" w:eastAsia="黑体" w:cs="Times New Roman"/>
          <w:kern w:val="0"/>
          <w:sz w:val="32"/>
          <w:szCs w:val="32"/>
          <w:lang w:bidi="en-US"/>
        </w:rPr>
        <w:t xml:space="preserve">年 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en-US"/>
        </w:rPr>
        <w:t>4</w:t>
      </w:r>
      <w:r>
        <w:rPr>
          <w:rFonts w:hint="eastAsia" w:ascii="黑体" w:hAnsi="黑体" w:eastAsia="黑体" w:cs="Times New Roman"/>
          <w:kern w:val="0"/>
          <w:sz w:val="32"/>
          <w:szCs w:val="32"/>
          <w:lang w:bidi="en-US"/>
        </w:rPr>
        <w:t xml:space="preserve"> 月 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en-US"/>
        </w:rPr>
        <w:t>25</w:t>
      </w:r>
      <w:r>
        <w:rPr>
          <w:rFonts w:hint="eastAsia" w:ascii="黑体" w:hAnsi="黑体" w:eastAsia="黑体" w:cs="Times New Roman"/>
          <w:kern w:val="0"/>
          <w:sz w:val="32"/>
          <w:szCs w:val="32"/>
          <w:lang w:bidi="en-US"/>
        </w:rPr>
        <w:t xml:space="preserve"> 日</w:t>
      </w:r>
    </w:p>
    <w:p w14:paraId="0323908A">
      <w:pPr>
        <w:spacing w:line="480" w:lineRule="auto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2023年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en-US"/>
        </w:rPr>
        <w:t>绩效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自评报告</w:t>
      </w:r>
    </w:p>
    <w:p w14:paraId="41BC8374">
      <w:pPr>
        <w:spacing w:line="576" w:lineRule="exact"/>
        <w:ind w:firstLine="0" w:firstLineChars="0"/>
        <w:rPr>
          <w:rFonts w:ascii="Times New Roman" w:hAnsi="Times New Roman" w:cs="Times New Roman"/>
          <w:kern w:val="0"/>
          <w:sz w:val="44"/>
          <w:szCs w:val="44"/>
          <w:lang w:bidi="en-US"/>
        </w:rPr>
      </w:pPr>
    </w:p>
    <w:p w14:paraId="1918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 w14:paraId="60107997">
      <w:pPr>
        <w:spacing w:line="576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</w:rPr>
        <w:t>（一）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项目概况</w:t>
      </w:r>
    </w:p>
    <w:p w14:paraId="74E186F7">
      <w:pPr>
        <w:spacing w:line="576" w:lineRule="exact"/>
        <w:ind w:firstLine="640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1、</w:t>
      </w:r>
      <w:r>
        <w:rPr>
          <w:rFonts w:ascii="Times New Roman" w:hAnsi="Times New Roman" w:cs="Times New Roman"/>
          <w:sz w:val="32"/>
          <w:szCs w:val="32"/>
        </w:rPr>
        <w:t>项目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立项背景</w:t>
      </w:r>
    </w:p>
    <w:p w14:paraId="4581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应急管理局承接原8个部门的13项工作职责，涉及了安全生产、防灾减灾救灾、应急救援等多方面的工作，量大面宽、责任重大。为贯彻落实《甘肃省人民政府关于进一步加强安全生产基层基础工作的意见》（甘政发〔2012〕114号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切实加强安全生产基层基础工作，解决我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全生产领域“基层薄弱、基础脆弱”问题，全面提升安全生产保障能力，按照“健全机构、配强人员、提高素质、规范管理、有效保障”原则，完善体制机制，强化安全责任，落实保障措施，加强基层工作，夯实安全基础，推进基层安全监管工作规范化和企业安全生产标准化建设，有效防止和坚决遏制各类生产安全事故发生。</w:t>
      </w:r>
    </w:p>
    <w:p w14:paraId="362379FC"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2、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 w14:paraId="1A154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截止2023年12月31日，县级安排</w:t>
      </w:r>
      <w:r>
        <w:rPr>
          <w:rFonts w:hint="eastAsia" w:ascii="仿宋_GB2312" w:hAnsi="Times New Roman" w:cs="Times New Roman"/>
          <w:kern w:val="0"/>
          <w:sz w:val="32"/>
          <w:szCs w:val="32"/>
          <w:lang w:eastAsia="zh-CN" w:bidi="en-US"/>
        </w:rPr>
        <w:t>安全生产监督管理及抢险救灾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资金30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万元，全部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用于安全生产基础设施建设、监管能力建设、安全宣教培训、安全生产应急救援、安全生产委员会工作会议、省市安全生产检查、办公及日常支出等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相关各项业务和工作经费，无结余。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p w14:paraId="135E86DB"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项目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资金</w:t>
      </w:r>
      <w:r>
        <w:rPr>
          <w:rFonts w:ascii="Times New Roman" w:hAnsi="Times New Roman" w:cs="Times New Roman"/>
          <w:sz w:val="32"/>
          <w:szCs w:val="32"/>
        </w:rPr>
        <w:t>绩效目标</w:t>
      </w:r>
    </w:p>
    <w:p w14:paraId="3E97ABE3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认真做好基层安全生产的领导、监管和落实工作，建立健全安全生产相关体制、机制和制度。大力实施安全生产基础设施建设、企业安全生产标准化建设、安全隐患排查治理、“打非治违”专项行动、作业现场安全管理、职业危害防治、从业人员安全素质建设等安全生产措施，重点解决涉及安全生产的根本性、普遍性、基础性和长期性问题，为实现安全生产形势根本好转奠定基础。</w:t>
      </w:r>
    </w:p>
    <w:p w14:paraId="2EACA95A">
      <w:pPr>
        <w:numPr>
          <w:ilvl w:val="0"/>
          <w:numId w:val="1"/>
        </w:numPr>
        <w:spacing w:line="576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项目实施计划</w:t>
      </w:r>
    </w:p>
    <w:p w14:paraId="3548B34E">
      <w:pPr>
        <w:numPr>
          <w:ilvl w:val="0"/>
          <w:numId w:val="0"/>
        </w:numPr>
        <w:spacing w:line="576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2023年年底完成。</w:t>
      </w:r>
    </w:p>
    <w:p w14:paraId="697DF46E">
      <w:pPr>
        <w:spacing w:line="576" w:lineRule="exact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资金使用及管理情况</w:t>
      </w:r>
    </w:p>
    <w:p w14:paraId="7C8F2FB0">
      <w:pPr>
        <w:spacing w:line="576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sz w:val="32"/>
          <w:szCs w:val="32"/>
        </w:rPr>
        <w:t>（一）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项目资金投入和实际使用情况</w:t>
      </w:r>
    </w:p>
    <w:p w14:paraId="3A58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2023年度县本级投入</w:t>
      </w:r>
      <w:r>
        <w:rPr>
          <w:rFonts w:hint="eastAsia" w:ascii="仿宋_GB2312" w:hAnsi="Times New Roman" w:cs="Times New Roman"/>
          <w:kern w:val="0"/>
          <w:sz w:val="32"/>
          <w:szCs w:val="32"/>
          <w:lang w:eastAsia="zh-CN" w:bidi="en-US"/>
        </w:rPr>
        <w:t>安全生产监督管理及抢险救灾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资金30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万元。全部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用于安全生产基础设施建设、监管能力建设、安全宣教培训、安全生产应急救援、安全生产委员会工作会议、省市安全生产检查、办公及日常支出等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相关各项业务和工作经费，无结余。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p w14:paraId="2D8DC1D8">
      <w:pPr>
        <w:numPr>
          <w:ilvl w:val="0"/>
          <w:numId w:val="2"/>
        </w:num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项目资金管理情况</w:t>
      </w:r>
    </w:p>
    <w:p w14:paraId="14A6D3E2"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资金管理情况：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该项目已全面落实，并完成了当年计划工作任务。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业务部门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相关的管理制度进行，遵守相关法律法规和业务管理规定；项目支出手续完备，及时收集有关资料并归档；及时落实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关工作，确保工作顺利进行。</w:t>
      </w:r>
    </w:p>
    <w:p w14:paraId="45ABCC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ascii="sinsum" w:hAnsi="sinsum" w:eastAsia="sinsum" w:cs="sinsum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三、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项目组织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实施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情况</w:t>
      </w:r>
    </w:p>
    <w:p w14:paraId="03F77C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立项规范，按照规定的程序设立，符合相关要求；目标合理，符合本单位的职能任务，是安全生产监督部门在新形势下进行日常监督管理的体现；项目预期目标结合实际和年度工作要求，指标明确，预算资金到位，保证了项目进度。其他方面与实际匹配。</w:t>
      </w:r>
    </w:p>
    <w:p w14:paraId="2FD4F253">
      <w:pPr>
        <w:spacing w:line="576" w:lineRule="exact"/>
        <w:ind w:firstLine="640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四</w:t>
      </w:r>
      <w:r>
        <w:rPr>
          <w:rFonts w:ascii="黑体" w:hAnsi="黑体" w:eastAsia="黑体" w:cs="Times New Roman"/>
          <w:bCs/>
          <w:sz w:val="32"/>
          <w:szCs w:val="32"/>
        </w:rPr>
        <w:t>、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项目支出绩效情况</w:t>
      </w:r>
    </w:p>
    <w:p w14:paraId="748BFF8C">
      <w:pPr>
        <w:spacing w:line="576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</w:rPr>
        <w:t>（一）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总体绩效目标完成情况</w:t>
      </w:r>
    </w:p>
    <w:p w14:paraId="6C506FDD">
      <w:pPr>
        <w:spacing w:line="576" w:lineRule="exact"/>
        <w:ind w:left="0" w:leftChars="0" w:firstLine="640" w:firstLineChars="200"/>
        <w:rPr>
          <w:rFonts w:hint="eastAsia" w:cs="仿宋_GB2312"/>
          <w:spacing w:val="-4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2023年度县本级投入</w:t>
      </w:r>
      <w:r>
        <w:rPr>
          <w:rFonts w:hint="eastAsia" w:ascii="仿宋_GB2312" w:hAnsi="Times New Roman" w:cs="Times New Roman"/>
          <w:kern w:val="0"/>
          <w:sz w:val="32"/>
          <w:szCs w:val="32"/>
          <w:lang w:eastAsia="zh-CN" w:bidi="en-US"/>
        </w:rPr>
        <w:t>安全生产监督管理及抢险救灾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资金30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万元。</w:t>
      </w:r>
      <w:r>
        <w:rPr>
          <w:rFonts w:hint="eastAsia" w:cs="仿宋_GB2312"/>
          <w:spacing w:val="-4"/>
          <w:sz w:val="32"/>
          <w:szCs w:val="32"/>
          <w:lang w:eastAsia="zh-CN"/>
        </w:rPr>
        <w:t>严格项目立项程序，切实加强资金全面落实到位，独立的法人，独立核算。</w:t>
      </w:r>
    </w:p>
    <w:p w14:paraId="28A358F7">
      <w:pPr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</w:rPr>
        <w:t>（二）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绩效目标情况分析</w:t>
      </w:r>
    </w:p>
    <w:p w14:paraId="680615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1、产出指标完成情况</w:t>
      </w:r>
    </w:p>
    <w:p w14:paraId="4DA20D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数量指标：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县本级投入安全生产监督管理及抢险救灾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资金30万元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28BF38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质量指标：确保单位正常运转；项目经费保障相关项目的正常运行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；资金支付准确率为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100%。</w:t>
      </w:r>
    </w:p>
    <w:p w14:paraId="51D175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时效指标：完成时效202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底，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资金支付及时率为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100%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0ED97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成本指标：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成本控制在预算内，总预算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30万元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38022D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效益指标完成情况</w:t>
      </w:r>
    </w:p>
    <w:p w14:paraId="1DAB42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济效益：加强企业安全生产管理，提高企业经济效益；及时反馈信息有利于事故得到及时处置，减轻事故造成的经济损失；督查指导企业排查治理安全隐患，提高安全生产管理能力，减少因生产安全事故造成的人员伤亡和财产损失。</w:t>
      </w:r>
    </w:p>
    <w:p w14:paraId="165651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会效益：提升安全生产管理水平，强化应急能力，维护社会和谐稳定；有效防范和坚决遏制较大以上事故、减少一般事故，进一步夯实安全生产工作基础，持续提升应急管理和安全生产工作水平，有效预防生产安全事故发生，为经济社会发展营造安全稳定环境。</w:t>
      </w:r>
    </w:p>
    <w:p w14:paraId="1E79B1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生态效益：加强企业安全监管和全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整体应急能力，有力有效防范和应对生态环境事件；减少因生产安全事故造成的环境污染事件。</w:t>
      </w:r>
    </w:p>
    <w:p w14:paraId="16E60EE9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41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满意度指标完成情况</w:t>
      </w:r>
    </w:p>
    <w:p w14:paraId="51A8ABD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Chars="200" w:right="0" w:rightChars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群众满意度</w:t>
      </w:r>
      <w:r>
        <w:rPr>
          <w:rFonts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</w:rPr>
        <w:t>98%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以上。</w:t>
      </w:r>
    </w:p>
    <w:p w14:paraId="677762FE">
      <w:pPr>
        <w:numPr>
          <w:ilvl w:val="0"/>
          <w:numId w:val="4"/>
        </w:numPr>
        <w:spacing w:line="576" w:lineRule="exact"/>
        <w:ind w:firstLine="640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主要经验做法、存在的问题及原因分析</w:t>
      </w:r>
    </w:p>
    <w:p w14:paraId="6A8DFF29">
      <w:pPr>
        <w:numPr>
          <w:ilvl w:val="0"/>
          <w:numId w:val="0"/>
        </w:numPr>
        <w:spacing w:line="576" w:lineRule="exact"/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</w:t>
      </w:r>
    </w:p>
    <w:p w14:paraId="3ABAD598">
      <w:pPr>
        <w:numPr>
          <w:ilvl w:val="0"/>
          <w:numId w:val="4"/>
        </w:numPr>
        <w:spacing w:line="576" w:lineRule="exact"/>
        <w:ind w:left="0" w:leftChars="0" w:firstLine="640" w:firstLineChars="200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有关建议</w:t>
      </w:r>
    </w:p>
    <w:p w14:paraId="35E332F3">
      <w:pPr>
        <w:numPr>
          <w:ilvl w:val="0"/>
          <w:numId w:val="0"/>
        </w:numPr>
        <w:spacing w:line="576" w:lineRule="exact"/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</w:t>
      </w:r>
    </w:p>
    <w:p w14:paraId="3EDB243A">
      <w:pPr>
        <w:numPr>
          <w:ilvl w:val="0"/>
          <w:numId w:val="4"/>
        </w:numPr>
        <w:spacing w:line="576" w:lineRule="exact"/>
        <w:ind w:left="0" w:leftChars="0" w:firstLine="640" w:firstLineChars="200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其他需要说明的问题</w:t>
      </w:r>
    </w:p>
    <w:p w14:paraId="130B26DD">
      <w:pPr>
        <w:numPr>
          <w:ilvl w:val="0"/>
          <w:numId w:val="0"/>
        </w:numPr>
        <w:spacing w:line="576" w:lineRule="exact"/>
        <w:ind w:leftChars="200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</w:t>
      </w:r>
    </w:p>
    <w:p w14:paraId="0BA9B973">
      <w:pPr>
        <w:numPr>
          <w:ilvl w:val="0"/>
          <w:numId w:val="0"/>
        </w:numPr>
        <w:spacing w:line="576" w:lineRule="exact"/>
        <w:ind w:leftChars="200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</w:p>
    <w:p w14:paraId="7D90CED1">
      <w:pPr>
        <w:numPr>
          <w:ilvl w:val="0"/>
          <w:numId w:val="0"/>
        </w:numPr>
        <w:spacing w:line="576" w:lineRule="exact"/>
        <w:ind w:firstLine="640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</w:p>
    <w:p w14:paraId="138BD559"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DA8DFD">
      <w:pPr>
        <w:numPr>
          <w:ilvl w:val="0"/>
          <w:numId w:val="0"/>
        </w:numPr>
        <w:spacing w:line="576" w:lineRule="exact"/>
        <w:rPr>
          <w:rFonts w:ascii="Times New Roman" w:hAnsi="Times New Roman" w:cs="Times New Roman"/>
          <w:sz w:val="32"/>
          <w:szCs w:val="32"/>
        </w:rPr>
      </w:pPr>
    </w:p>
    <w:p w14:paraId="68AC548E">
      <w:pPr>
        <w:numPr>
          <w:ilvl w:val="0"/>
          <w:numId w:val="0"/>
        </w:numPr>
        <w:spacing w:line="576" w:lineRule="exact"/>
        <w:ind w:leftChars="200"/>
        <w:rPr>
          <w:rFonts w:ascii="Times New Roman" w:hAnsi="Times New Roman" w:cs="Times New Roman"/>
          <w:sz w:val="32"/>
          <w:szCs w:val="32"/>
        </w:rPr>
      </w:pPr>
    </w:p>
    <w:p w14:paraId="3EC94BCC"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1E0D0"/>
    <w:multiLevelType w:val="singleLevel"/>
    <w:tmpl w:val="AAE1E0D0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BFEFFC85"/>
    <w:multiLevelType w:val="singleLevel"/>
    <w:tmpl w:val="BFEFFC8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368934A"/>
    <w:multiLevelType w:val="singleLevel"/>
    <w:tmpl w:val="E368934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3E615CD"/>
    <w:multiLevelType w:val="singleLevel"/>
    <w:tmpl w:val="23E615C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TYxNTBhMGUyMjA1Y2JkYmU2ZTdhYjBhZmUzYmUifQ=="/>
  </w:docVars>
  <w:rsids>
    <w:rsidRoot w:val="7FA925E6"/>
    <w:rsid w:val="003A4902"/>
    <w:rsid w:val="00430FCC"/>
    <w:rsid w:val="011F4ACF"/>
    <w:rsid w:val="01682748"/>
    <w:rsid w:val="04DB7527"/>
    <w:rsid w:val="0BF71610"/>
    <w:rsid w:val="151C0EDF"/>
    <w:rsid w:val="15813838"/>
    <w:rsid w:val="15851E9A"/>
    <w:rsid w:val="1B967D96"/>
    <w:rsid w:val="1F47666D"/>
    <w:rsid w:val="244A602D"/>
    <w:rsid w:val="2F2B3629"/>
    <w:rsid w:val="30AE6BCD"/>
    <w:rsid w:val="31A82DA1"/>
    <w:rsid w:val="365B1AF0"/>
    <w:rsid w:val="3675224A"/>
    <w:rsid w:val="37C77056"/>
    <w:rsid w:val="3E9506D5"/>
    <w:rsid w:val="406730F4"/>
    <w:rsid w:val="461C26CE"/>
    <w:rsid w:val="4675464D"/>
    <w:rsid w:val="47081AC3"/>
    <w:rsid w:val="47635DAA"/>
    <w:rsid w:val="492247C8"/>
    <w:rsid w:val="49B73EFE"/>
    <w:rsid w:val="4F0D6448"/>
    <w:rsid w:val="51794DBB"/>
    <w:rsid w:val="585568D2"/>
    <w:rsid w:val="59D26EFD"/>
    <w:rsid w:val="5AAA3B9C"/>
    <w:rsid w:val="608B6181"/>
    <w:rsid w:val="627C192F"/>
    <w:rsid w:val="6BBE6FC6"/>
    <w:rsid w:val="6C4B0B82"/>
    <w:rsid w:val="6EED28CD"/>
    <w:rsid w:val="75363CFD"/>
    <w:rsid w:val="791526DA"/>
    <w:rsid w:val="7FA925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1622</Words>
  <Characters>1665</Characters>
  <Lines>1</Lines>
  <Paragraphs>1</Paragraphs>
  <TotalTime>6</TotalTime>
  <ScaleCrop>false</ScaleCrop>
  <LinksUpToDate>false</LinksUpToDate>
  <CharactersWithSpaces>1682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2019-02-26T03:01:00Z</dcterms:created>
  <dc:creator>Administrator</dc:creator>
  <cp:lastModifiedBy>Administrator</cp:lastModifiedBy>
  <cp:lastPrinted>2022-03-04T02:10:00Z</cp:lastPrinted>
  <dcterms:modified xsi:type="dcterms:W3CDTF">2024-10-10T02:46:28Z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E886ABFB0D4B4CF898FA2EB828385757</vt:lpwstr>
  </property>
</Properties>
</file>