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B3B77" w14:textId="77777777" w:rsidR="00177DC1" w:rsidRDefault="00000000">
      <w:pPr>
        <w:widowControl/>
        <w:jc w:val="left"/>
        <w:rPr>
          <w:sz w:val="32"/>
          <w:szCs w:val="32"/>
        </w:rPr>
      </w:pPr>
      <w:r>
        <w:rPr>
          <w:rFonts w:ascii="黑体" w:eastAsia="黑体" w:hAnsi="宋体" w:cs="黑体"/>
          <w:b/>
          <w:color w:val="000000"/>
          <w:kern w:val="0"/>
          <w:sz w:val="32"/>
          <w:szCs w:val="32"/>
          <w:lang w:bidi="ar"/>
        </w:rPr>
        <w:t>附件</w:t>
      </w: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  <w:lang w:bidi="ar"/>
        </w:rPr>
        <w:t>3：</w:t>
      </w:r>
    </w:p>
    <w:p w14:paraId="64452A0E" w14:textId="77777777" w:rsidR="00177DC1" w:rsidRDefault="00000000">
      <w:pPr>
        <w:widowControl/>
        <w:ind w:firstLineChars="200" w:firstLine="720"/>
        <w:jc w:val="left"/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县委办公室机要保密维修项目绩效评价报告</w:t>
      </w:r>
      <w:r>
        <w:rPr>
          <w:rFonts w:ascii="微软雅黑" w:eastAsia="微软雅黑" w:hAnsi="微软雅黑" w:cs="微软雅黑"/>
          <w:color w:val="000000"/>
          <w:kern w:val="0"/>
          <w:sz w:val="36"/>
          <w:szCs w:val="36"/>
          <w:lang w:bidi="ar"/>
        </w:rPr>
        <w:t xml:space="preserve"> </w:t>
      </w:r>
    </w:p>
    <w:p w14:paraId="4C6B5585" w14:textId="77777777" w:rsidR="00177DC1" w:rsidRDefault="00177DC1">
      <w:pPr>
        <w:widowControl/>
        <w:spacing w:line="576" w:lineRule="exact"/>
        <w:ind w:firstLineChars="200" w:firstLine="620"/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</w:pPr>
    </w:p>
    <w:p w14:paraId="4CBCA183" w14:textId="77777777" w:rsidR="00177DC1" w:rsidRDefault="00000000">
      <w:pPr>
        <w:widowControl/>
        <w:spacing w:line="576" w:lineRule="exact"/>
        <w:ind w:firstLineChars="200" w:firstLine="620"/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为加强财政项目资金绩效管理，提高财政资金使用效益，根据《中华人民共和国预算法》《中共中央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国务院关于全面实施预算绩效管理的意见》和《关于人大预算审查监督重点向支出预算和政策拓展的指导意见》等相关文件规定，县委办公室成立了重点工作绩效评价工作组，对机要保密维护项目工作实施以来，特别是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2019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年的实施情况开展了绩效评价，现将有关情况报告如下：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 xml:space="preserve"> </w:t>
      </w:r>
    </w:p>
    <w:p w14:paraId="7B8D0264" w14:textId="77777777" w:rsidR="00177DC1" w:rsidRDefault="00000000">
      <w:pPr>
        <w:widowControl/>
        <w:spacing w:line="576" w:lineRule="exact"/>
        <w:ind w:firstLineChars="200" w:firstLine="6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color w:val="000000"/>
          <w:kern w:val="0"/>
          <w:sz w:val="31"/>
          <w:szCs w:val="31"/>
          <w:lang w:bidi="ar"/>
        </w:rPr>
        <w:t>一、项目基本情况</w:t>
      </w:r>
      <w:r>
        <w:rPr>
          <w:rFonts w:ascii="Times New Roman" w:eastAsia="黑体" w:hAnsi="Times New Roman" w:cs="Times New Roman"/>
          <w:color w:val="000000"/>
          <w:kern w:val="0"/>
          <w:sz w:val="31"/>
          <w:szCs w:val="31"/>
          <w:lang w:bidi="ar"/>
        </w:rPr>
        <w:t xml:space="preserve"> </w:t>
      </w:r>
    </w:p>
    <w:p w14:paraId="6BA1B46E" w14:textId="77777777" w:rsidR="00177DC1" w:rsidRDefault="00000000">
      <w:pPr>
        <w:spacing w:line="576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>（一）项目背景。</w:t>
      </w:r>
      <w:r>
        <w:rPr>
          <w:rFonts w:ascii="Times New Roman" w:eastAsia="仿宋_GB2312" w:hAnsi="Times New Roman" w:cs="Times New Roman"/>
          <w:sz w:val="32"/>
          <w:szCs w:val="32"/>
        </w:rPr>
        <w:t>根据张家川县人民政府办公室《关于印发张家川县全面推进财政预算绩效管理工作实施意见的通知》（张政办发【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sz w:val="32"/>
          <w:szCs w:val="32"/>
        </w:rPr>
        <w:t>】</w:t>
      </w:r>
      <w:r>
        <w:rPr>
          <w:rFonts w:ascii="Times New Roman" w:eastAsia="仿宋_GB2312" w:hAnsi="Times New Roman" w:cs="Times New Roman"/>
          <w:sz w:val="32"/>
          <w:szCs w:val="32"/>
        </w:rPr>
        <w:t>82</w:t>
      </w:r>
      <w:r>
        <w:rPr>
          <w:rFonts w:ascii="Times New Roman" w:eastAsia="仿宋_GB2312" w:hAnsi="Times New Roman" w:cs="Times New Roman"/>
          <w:sz w:val="32"/>
          <w:szCs w:val="32"/>
        </w:rPr>
        <w:t>号）和《关于印发张家川县财政预算绩效管理办法（试行）》（张政办发【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sz w:val="32"/>
          <w:szCs w:val="32"/>
        </w:rPr>
        <w:t>】</w:t>
      </w:r>
      <w:r>
        <w:rPr>
          <w:rFonts w:ascii="Times New Roman" w:eastAsia="仿宋_GB2312" w:hAnsi="Times New Roman" w:cs="Times New Roman"/>
          <w:sz w:val="32"/>
          <w:szCs w:val="32"/>
        </w:rPr>
        <w:t>83</w:t>
      </w:r>
      <w:r>
        <w:rPr>
          <w:rFonts w:ascii="Times New Roman" w:eastAsia="仿宋_GB2312" w:hAnsi="Times New Roman" w:cs="Times New Roman"/>
          <w:sz w:val="32"/>
          <w:szCs w:val="32"/>
        </w:rPr>
        <w:t>号）精神，现就县委办公室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sz w:val="32"/>
          <w:szCs w:val="32"/>
        </w:rPr>
        <w:t>年预算绩效目标管理情况上报，请审核批复，纳入县级财政预算。</w:t>
      </w:r>
    </w:p>
    <w:p w14:paraId="3593D4C6" w14:textId="77777777" w:rsidR="00177DC1" w:rsidRDefault="00000000">
      <w:pPr>
        <w:spacing w:line="576" w:lineRule="exact"/>
        <w:ind w:firstLine="645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、密码事业费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6.5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万元</w:t>
      </w:r>
    </w:p>
    <w:p w14:paraId="035690AB" w14:textId="77777777" w:rsidR="00177DC1" w:rsidRDefault="00000000">
      <w:pPr>
        <w:spacing w:line="576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根据《中共天水市委、天水市人民政府关于贯彻落实</w:t>
      </w:r>
      <w:r>
        <w:rPr>
          <w:rFonts w:ascii="Times New Roman" w:eastAsia="仿宋_GB2312" w:hAnsi="Times New Roman" w:cs="Times New Roman"/>
          <w:sz w:val="32"/>
          <w:szCs w:val="32"/>
        </w:rPr>
        <w:t>&lt;</w:t>
      </w:r>
      <w:r>
        <w:rPr>
          <w:rFonts w:ascii="Times New Roman" w:eastAsia="仿宋_GB2312" w:hAnsi="Times New Roman" w:cs="Times New Roman"/>
          <w:sz w:val="32"/>
          <w:szCs w:val="32"/>
        </w:rPr>
        <w:t>中央</w:t>
      </w:r>
      <w:r>
        <w:rPr>
          <w:rFonts w:ascii="Times New Roman" w:eastAsia="仿宋_GB2312" w:hAnsi="Times New Roman" w:cs="Times New Roman"/>
          <w:sz w:val="32"/>
          <w:szCs w:val="32"/>
        </w:rPr>
        <w:t>&gt;</w:t>
      </w:r>
      <w:r>
        <w:rPr>
          <w:rFonts w:ascii="Times New Roman" w:eastAsia="仿宋_GB2312" w:hAnsi="Times New Roman" w:cs="Times New Roman"/>
          <w:sz w:val="32"/>
          <w:szCs w:val="32"/>
        </w:rPr>
        <w:t>和省政府</w:t>
      </w:r>
      <w:r>
        <w:rPr>
          <w:rFonts w:ascii="Times New Roman" w:eastAsia="仿宋_GB2312" w:hAnsi="Times New Roman" w:cs="Times New Roman"/>
          <w:sz w:val="32"/>
          <w:szCs w:val="32"/>
        </w:rPr>
        <w:t>&lt;</w:t>
      </w:r>
      <w:r>
        <w:rPr>
          <w:rFonts w:ascii="Times New Roman" w:eastAsia="仿宋_GB2312" w:hAnsi="Times New Roman" w:cs="Times New Roman"/>
          <w:sz w:val="32"/>
          <w:szCs w:val="32"/>
        </w:rPr>
        <w:t>实施意见</w:t>
      </w:r>
      <w:r>
        <w:rPr>
          <w:rFonts w:ascii="Times New Roman" w:eastAsia="仿宋_GB2312" w:hAnsi="Times New Roman" w:cs="Times New Roman"/>
          <w:sz w:val="32"/>
          <w:szCs w:val="32"/>
        </w:rPr>
        <w:t>&gt;</w:t>
      </w:r>
      <w:r>
        <w:rPr>
          <w:rFonts w:ascii="Times New Roman" w:eastAsia="仿宋_GB2312" w:hAnsi="Times New Roman" w:cs="Times New Roman"/>
          <w:sz w:val="32"/>
          <w:szCs w:val="32"/>
        </w:rPr>
        <w:t>加强新形势下密码工作的意见》（市委发【</w:t>
      </w:r>
      <w:r>
        <w:rPr>
          <w:rFonts w:ascii="Times New Roman" w:eastAsia="仿宋_GB2312" w:hAnsi="Times New Roman" w:cs="Times New Roman"/>
          <w:sz w:val="32"/>
          <w:szCs w:val="32"/>
        </w:rPr>
        <w:t>2008</w:t>
      </w:r>
      <w:r>
        <w:rPr>
          <w:rFonts w:ascii="Times New Roman" w:eastAsia="仿宋_GB2312" w:hAnsi="Times New Roman" w:cs="Times New Roman"/>
          <w:sz w:val="32"/>
          <w:szCs w:val="32"/>
        </w:rPr>
        <w:t>】</w:t>
      </w:r>
      <w:r>
        <w:rPr>
          <w:rFonts w:ascii="Times New Roman" w:eastAsia="仿宋_GB2312" w:hAnsi="Times New Roman" w:cs="Times New Roman"/>
          <w:sz w:val="32"/>
          <w:szCs w:val="32"/>
        </w:rPr>
        <w:t>26</w:t>
      </w:r>
      <w:r>
        <w:rPr>
          <w:rFonts w:ascii="Times New Roman" w:eastAsia="仿宋_GB2312" w:hAnsi="Times New Roman" w:cs="Times New Roman"/>
          <w:sz w:val="32"/>
          <w:szCs w:val="32"/>
        </w:rPr>
        <w:t>号文件）和市委办发【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/>
          <w:sz w:val="32"/>
          <w:szCs w:val="32"/>
        </w:rPr>
        <w:t>】</w:t>
      </w:r>
      <w:r>
        <w:rPr>
          <w:rFonts w:ascii="Times New Roman" w:eastAsia="仿宋_GB2312" w:hAnsi="Times New Roman" w:cs="Times New Roman"/>
          <w:sz w:val="32"/>
          <w:szCs w:val="32"/>
        </w:rPr>
        <w:t>35</w:t>
      </w:r>
      <w:r>
        <w:rPr>
          <w:rFonts w:ascii="Times New Roman" w:eastAsia="仿宋_GB2312" w:hAnsi="Times New Roman" w:cs="Times New Roman"/>
          <w:sz w:val="32"/>
          <w:szCs w:val="32"/>
        </w:rPr>
        <w:t>号电报要求，将密码事业保障经费最低</w:t>
      </w:r>
      <w:r>
        <w:rPr>
          <w:rFonts w:ascii="Times New Roman" w:eastAsia="仿宋_GB2312" w:hAnsi="Times New Roman" w:cs="Times New Roman"/>
          <w:sz w:val="32"/>
          <w:szCs w:val="32"/>
        </w:rPr>
        <w:t>6.5</w:t>
      </w:r>
      <w:r>
        <w:rPr>
          <w:rFonts w:ascii="Times New Roman" w:eastAsia="仿宋_GB2312" w:hAnsi="Times New Roman" w:cs="Times New Roman"/>
          <w:sz w:val="32"/>
          <w:szCs w:val="32"/>
        </w:rPr>
        <w:t>万元单独列入县级财政预算，保证拨付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到位，主要用于密码业务费、教育培训费、电路租用费、装备购置费、电路和装备升级费、装备维修费等。</w:t>
      </w:r>
    </w:p>
    <w:p w14:paraId="2AF89058" w14:textId="77777777" w:rsidR="00177DC1" w:rsidRDefault="00000000">
      <w:pPr>
        <w:spacing w:line="576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、保密科技费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万元</w:t>
      </w:r>
    </w:p>
    <w:p w14:paraId="1CC6377E" w14:textId="77777777" w:rsidR="00177DC1" w:rsidRDefault="00000000">
      <w:pPr>
        <w:spacing w:line="576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根据《中共天水市委保密委员会办公室、天水市国家保密局关于做好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sz w:val="32"/>
          <w:szCs w:val="32"/>
        </w:rPr>
        <w:t>年度保密科技经费预算的通知》（市委保密办发电【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】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号和《中共天水市委保密委员会办公室、天水市国家保密局关于做好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sz w:val="32"/>
          <w:szCs w:val="32"/>
        </w:rPr>
        <w:t>年度保密科技经费预算的通知》（市委保密办发电【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sz w:val="32"/>
          <w:szCs w:val="32"/>
        </w:rPr>
        <w:t>】</w:t>
      </w: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号文件精神，在一次性建设好重要涉密单位互联网接入口保密监测系统、互联网门户网站保密监测系统、互联网终端保密实时监测系统、机关单位自查自评管理系统等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四合一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保密管理系统运行的同时，每年纳入财政预算不低于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万元的保密专项事业费，主要用于保密设备购置、保密人员教育培训、电网租用、保密检查系统升级维护、保密自查平台维护、保密工作业务费等。</w:t>
      </w:r>
    </w:p>
    <w:p w14:paraId="7B4BA719" w14:textId="77777777" w:rsidR="00177DC1" w:rsidRDefault="00000000">
      <w:pPr>
        <w:widowControl/>
        <w:numPr>
          <w:ilvl w:val="0"/>
          <w:numId w:val="1"/>
        </w:numPr>
        <w:spacing w:line="576" w:lineRule="exact"/>
        <w:ind w:firstLineChars="200" w:firstLine="622"/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>项目目标。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通过是机要网络系统正常安全维护和更新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,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确保机要网络系统按时更新维护，保证机要办公用品和办公设备及时采购到位，进一步提升全县机要系统的安全性，为全县经济社会健康发展提供必要的保障。</w:t>
      </w:r>
    </w:p>
    <w:p w14:paraId="2056717B" w14:textId="3463AAEC" w:rsidR="00177DC1" w:rsidRDefault="00000000">
      <w:pPr>
        <w:widowControl/>
        <w:spacing w:line="576" w:lineRule="exact"/>
        <w:ind w:firstLineChars="200" w:firstLine="620"/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通过对保密科技系统升级维护，进一步完善我县保密技术服务体系，加强保密技术服务基础设施建设，强化了我县保密服务基础设施建设，贴实做好保密安全工作，提高保密系统宣传教育和保密系统涉密检测能力，更好为全县经济社会发展提供安全发展保障。</w:t>
      </w:r>
    </w:p>
    <w:p w14:paraId="2F4C37DA" w14:textId="77777777" w:rsidR="00177DC1" w:rsidRDefault="00000000">
      <w:pPr>
        <w:widowControl/>
        <w:spacing w:line="576" w:lineRule="exact"/>
        <w:ind w:firstLineChars="200" w:firstLine="622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lastRenderedPageBreak/>
        <w:t>（三）主要内容及预算支出情况。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机要维护项目即：密码事业费列入财政预算，每年应按不低于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6.5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万元的标准予以落实，主要用于机要人员业务培训，差旅费、网络维护和正常的办公业务支出。每年县级财政拨款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6.5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万元，实际支出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6.5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万元。保密科技维护项目经费主要用于自查自评等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“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四合一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”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管理系统、建设保密宣传教育平台、网络版保密检测检查平台等网络系统的升级维护工作，每年县级财政拨款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10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万元，实际支出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10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万元。</w:t>
      </w:r>
    </w:p>
    <w:p w14:paraId="1A077A91" w14:textId="77777777" w:rsidR="00177DC1" w:rsidRDefault="00000000">
      <w:pPr>
        <w:widowControl/>
        <w:spacing w:line="576" w:lineRule="exact"/>
        <w:ind w:firstLineChars="200" w:firstLine="6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color w:val="000000"/>
          <w:kern w:val="0"/>
          <w:sz w:val="31"/>
          <w:szCs w:val="31"/>
          <w:lang w:bidi="ar"/>
        </w:rPr>
        <w:t>二、绩效评价工作情况及评价结论</w:t>
      </w:r>
      <w:r>
        <w:rPr>
          <w:rFonts w:ascii="Times New Roman" w:eastAsia="黑体" w:hAnsi="Times New Roman" w:cs="Times New Roman"/>
          <w:color w:val="000000"/>
          <w:kern w:val="0"/>
          <w:sz w:val="31"/>
          <w:szCs w:val="31"/>
          <w:lang w:bidi="ar"/>
        </w:rPr>
        <w:t xml:space="preserve"> </w:t>
      </w:r>
    </w:p>
    <w:p w14:paraId="2BF5D462" w14:textId="77777777" w:rsidR="00177DC1" w:rsidRDefault="00000000">
      <w:pPr>
        <w:widowControl/>
        <w:spacing w:line="576" w:lineRule="exact"/>
        <w:ind w:firstLineChars="200" w:firstLine="622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>（一）</w:t>
      </w: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>评价范围和目的。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本次通过机要和保密建设项目维护进行绩效评价，从项目立项依据、目标、组织实施、预算需求、执行效果等方面入手，对项目的实施情况和实施效果进行全面的分析和评价，重点分析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2019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年项目的实施情况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,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涉及金额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16.5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万元。通过开展绩效评价工作，对项目管理、完成情况进行全面了解，对财政资金的执行情况和实施效果进行分析评价，总结经验及存在的问题，为今后资金的合理安排使用提供决策依据。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 xml:space="preserve"> </w:t>
      </w:r>
    </w:p>
    <w:p w14:paraId="10E186ED" w14:textId="77777777" w:rsidR="00177DC1" w:rsidRDefault="00000000">
      <w:pPr>
        <w:widowControl/>
        <w:spacing w:line="576" w:lineRule="exact"/>
        <w:ind w:firstLineChars="200" w:firstLine="622"/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>（二）评价指标体系。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主要包括决策、管理、产出、效果四个方面，满分为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100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分。</w:t>
      </w:r>
      <w:r>
        <w:rPr>
          <w:rFonts w:ascii="Times New Roman" w:eastAsia="仿宋" w:hAnsi="Times New Roman" w:cs="Times New Roman"/>
          <w:b/>
          <w:color w:val="000000"/>
          <w:kern w:val="0"/>
          <w:sz w:val="31"/>
          <w:szCs w:val="31"/>
          <w:lang w:bidi="ar"/>
        </w:rPr>
        <w:t>一是决策（</w:t>
      </w:r>
      <w:r>
        <w:rPr>
          <w:rFonts w:ascii="Times New Roman" w:eastAsia="仿宋" w:hAnsi="Times New Roman" w:cs="Times New Roman"/>
          <w:b/>
          <w:color w:val="000000"/>
          <w:kern w:val="0"/>
          <w:sz w:val="31"/>
          <w:szCs w:val="31"/>
          <w:lang w:bidi="ar"/>
        </w:rPr>
        <w:t>20</w:t>
      </w:r>
      <w:r>
        <w:rPr>
          <w:rFonts w:ascii="Times New Roman" w:eastAsia="仿宋" w:hAnsi="Times New Roman" w:cs="Times New Roman"/>
          <w:b/>
          <w:color w:val="000000"/>
          <w:kern w:val="0"/>
          <w:sz w:val="31"/>
          <w:szCs w:val="31"/>
          <w:lang w:bidi="ar"/>
        </w:rPr>
        <w:t>分）。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主要评价立项依据充分性、立项程序规范性、绩效目标的明确性、绩效指标的合理性、实施内容的明确性、实施方案的可行性、预算编制合理性等。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仿宋" w:hAnsi="Times New Roman" w:cs="Times New Roman"/>
          <w:b/>
          <w:color w:val="000000"/>
          <w:kern w:val="0"/>
          <w:sz w:val="31"/>
          <w:szCs w:val="31"/>
          <w:lang w:bidi="ar"/>
        </w:rPr>
        <w:t>二是管理（</w:t>
      </w:r>
      <w:r>
        <w:rPr>
          <w:rFonts w:ascii="Times New Roman" w:eastAsia="仿宋" w:hAnsi="Times New Roman" w:cs="Times New Roman"/>
          <w:b/>
          <w:color w:val="000000"/>
          <w:kern w:val="0"/>
          <w:sz w:val="31"/>
          <w:szCs w:val="31"/>
          <w:lang w:bidi="ar"/>
        </w:rPr>
        <w:t>25</w:t>
      </w:r>
      <w:r>
        <w:rPr>
          <w:rFonts w:ascii="Times New Roman" w:eastAsia="仿宋" w:hAnsi="Times New Roman" w:cs="Times New Roman"/>
          <w:b/>
          <w:color w:val="000000"/>
          <w:kern w:val="0"/>
          <w:sz w:val="31"/>
          <w:szCs w:val="31"/>
          <w:lang w:bidi="ar"/>
        </w:rPr>
        <w:t>分）。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主要评价组织管理健全性、管理制度健全性、制度执行有效性、项目监督执行有效性、资金管理制度的健全性和资金使用规范性等。</w:t>
      </w:r>
      <w:r>
        <w:rPr>
          <w:rFonts w:ascii="Times New Roman" w:eastAsia="仿宋" w:hAnsi="Times New Roman" w:cs="Times New Roman"/>
          <w:b/>
          <w:color w:val="000000"/>
          <w:kern w:val="0"/>
          <w:sz w:val="31"/>
          <w:szCs w:val="31"/>
          <w:lang w:bidi="ar"/>
        </w:rPr>
        <w:t>三是产出（</w:t>
      </w:r>
      <w:r>
        <w:rPr>
          <w:rFonts w:ascii="Times New Roman" w:eastAsia="仿宋" w:hAnsi="Times New Roman" w:cs="Times New Roman"/>
          <w:b/>
          <w:color w:val="000000"/>
          <w:kern w:val="0"/>
          <w:sz w:val="31"/>
          <w:szCs w:val="31"/>
          <w:lang w:bidi="ar"/>
        </w:rPr>
        <w:t>30</w:t>
      </w:r>
      <w:r>
        <w:rPr>
          <w:rFonts w:ascii="Times New Roman" w:eastAsia="仿宋" w:hAnsi="Times New Roman" w:cs="Times New Roman"/>
          <w:b/>
          <w:color w:val="000000"/>
          <w:kern w:val="0"/>
          <w:sz w:val="31"/>
          <w:szCs w:val="31"/>
          <w:lang w:bidi="ar"/>
        </w:rPr>
        <w:t>分）。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主要评价年度目标完成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lastRenderedPageBreak/>
        <w:t>情况、总体规划完成情况、质量达标率和完成及时率等情况。</w:t>
      </w:r>
      <w:r>
        <w:rPr>
          <w:rFonts w:ascii="Times New Roman" w:eastAsia="仿宋" w:hAnsi="Times New Roman" w:cs="Times New Roman"/>
          <w:b/>
          <w:color w:val="000000"/>
          <w:kern w:val="0"/>
          <w:sz w:val="31"/>
          <w:szCs w:val="31"/>
          <w:lang w:bidi="ar"/>
        </w:rPr>
        <w:t>四是效果（</w:t>
      </w:r>
      <w:r>
        <w:rPr>
          <w:rFonts w:ascii="Times New Roman" w:eastAsia="仿宋" w:hAnsi="Times New Roman" w:cs="Times New Roman"/>
          <w:b/>
          <w:color w:val="000000"/>
          <w:kern w:val="0"/>
          <w:sz w:val="31"/>
          <w:szCs w:val="31"/>
          <w:lang w:bidi="ar"/>
        </w:rPr>
        <w:t>25</w:t>
      </w:r>
      <w:r>
        <w:rPr>
          <w:rFonts w:ascii="Times New Roman" w:eastAsia="仿宋" w:hAnsi="Times New Roman" w:cs="Times New Roman"/>
          <w:b/>
          <w:color w:val="000000"/>
          <w:kern w:val="0"/>
          <w:sz w:val="31"/>
          <w:szCs w:val="31"/>
          <w:lang w:bidi="ar"/>
        </w:rPr>
        <w:t>分）。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主要评价机要和保密系统运行情况，处理涉密文件和保密工作检测的实际效果，提高机要保密工作效率和工作人员对系统运行情况的满意程度。</w:t>
      </w:r>
    </w:p>
    <w:p w14:paraId="3701E4FA" w14:textId="77777777" w:rsidR="00177DC1" w:rsidRDefault="00000000">
      <w:pPr>
        <w:widowControl/>
        <w:spacing w:line="576" w:lineRule="exact"/>
        <w:ind w:firstLineChars="200" w:firstLine="622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>（三）评价方法及实施。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鉴于本次绩效评价是对机要和保密建设维护项目实施以来，特别是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2019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年的实施情况进行系统评价，运用因素分析法、省市考评、比较法、测试法等方法开展工作。评价工作组按照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“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重点维护项目工作内容，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”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的原则进行对项目进行综合评价，形成总体评价结论。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 xml:space="preserve"> </w:t>
      </w:r>
    </w:p>
    <w:p w14:paraId="5EBA0B1B" w14:textId="77777777" w:rsidR="00177DC1" w:rsidRDefault="00000000">
      <w:pPr>
        <w:widowControl/>
        <w:spacing w:line="576" w:lineRule="exact"/>
        <w:ind w:firstLineChars="200" w:firstLine="622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>（四）评价结论。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该项目绩效评价得分为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96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分，综合评价等级为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“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优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”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。评价认为，保机要网络系统按时更新维护，保证机要办公用品和办公设备及时采购到位，进一步提升全县机要系统的安全性，为全县经济社会健康发展提供必要的保障。保密科技系统建设进一步完善了我县保密工作基础设施建设，强化了保密系统建设，提高了保密工作质量和工作效率；能够及时准确检测出各种涉密资料外传和泄露，确保全县保密公共安全服务体系健康运行。</w:t>
      </w:r>
    </w:p>
    <w:p w14:paraId="2249052B" w14:textId="77777777" w:rsidR="00177DC1" w:rsidRDefault="00000000">
      <w:pPr>
        <w:widowControl/>
        <w:spacing w:line="576" w:lineRule="exact"/>
        <w:ind w:firstLineChars="200" w:firstLine="6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color w:val="000000"/>
          <w:kern w:val="0"/>
          <w:sz w:val="31"/>
          <w:szCs w:val="31"/>
          <w:lang w:bidi="ar"/>
        </w:rPr>
        <w:t>三、绩效评价指标完成情况</w:t>
      </w:r>
      <w:r>
        <w:rPr>
          <w:rFonts w:ascii="Times New Roman" w:eastAsia="黑体" w:hAnsi="Times New Roman" w:cs="Times New Roman"/>
          <w:color w:val="000000"/>
          <w:kern w:val="0"/>
          <w:sz w:val="31"/>
          <w:szCs w:val="31"/>
          <w:lang w:bidi="ar"/>
        </w:rPr>
        <w:t xml:space="preserve"> </w:t>
      </w:r>
    </w:p>
    <w:p w14:paraId="66580DD9" w14:textId="77777777" w:rsidR="00177DC1" w:rsidRDefault="00000000">
      <w:pPr>
        <w:widowControl/>
        <w:spacing w:line="576" w:lineRule="exact"/>
        <w:ind w:firstLineChars="200" w:firstLine="622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>（一）决策指标分析。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该指标分值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20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分，评价得分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18.5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分。该项目立项符合省市相关政策要求，立项程序规范，项目绩效目标明确；绩效指标较全面，但保密系统维护项目过于笼统且个别指标设置前后口径不一致；预算编制不够合理。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 xml:space="preserve"> </w:t>
      </w:r>
    </w:p>
    <w:p w14:paraId="5B1825C2" w14:textId="77777777" w:rsidR="00177DC1" w:rsidRDefault="00000000">
      <w:pPr>
        <w:widowControl/>
        <w:spacing w:line="576" w:lineRule="exact"/>
        <w:ind w:firstLineChars="200" w:firstLine="622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lastRenderedPageBreak/>
        <w:t>(</w:t>
      </w: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>二）管理指标分析。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该指标分值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25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分，评价得分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22.5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分。该项目业务管理制度和资金管理制度基本健全；项目实施程序和流程基本符合相关法律法规、部门相关规章制度，项目实施过程中按照省级确定的有涉密资质的服务公司完成，有合同管理等程序，预算执行率较好，但项目管理及监督执行机制有待进一步完善。</w:t>
      </w:r>
    </w:p>
    <w:p w14:paraId="486D5AD8" w14:textId="77777777" w:rsidR="00177DC1" w:rsidRDefault="00000000">
      <w:pPr>
        <w:widowControl/>
        <w:spacing w:line="576" w:lineRule="exact"/>
        <w:ind w:firstLineChars="200" w:firstLine="622"/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>（三）产出指标分析。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该指标分值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30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分，评价得分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30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分。机要和保密建设维护项目年度目标完成情况好，不存在管理问题。</w:t>
      </w:r>
    </w:p>
    <w:p w14:paraId="2642E25E" w14:textId="77777777" w:rsidR="00177DC1" w:rsidRDefault="00000000">
      <w:pPr>
        <w:widowControl/>
        <w:spacing w:line="576" w:lineRule="exact"/>
        <w:ind w:firstLineChars="200" w:firstLine="622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>（四）效果指标分析。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该指标分值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25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分，评价得分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25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分。自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2018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年项目实施以来，每年进行系统升级维护，使保机网络系统按时更新维护，进一步提升全县机要系统的安全性，为全县经济社会健康发展提供必要的保障。保密科技系统建设进一步完善了我县保密工作基础设施建设，强化了保密系统建设，提高了保密工作质量和工作效率；能够及时准确检测出各种涉密资料外传和泄露，确保全县保密公共安全服务体系健康运行。</w:t>
      </w:r>
    </w:p>
    <w:p w14:paraId="6EF2F814" w14:textId="77777777" w:rsidR="00177DC1" w:rsidRDefault="00000000">
      <w:pPr>
        <w:widowControl/>
        <w:spacing w:line="576" w:lineRule="exact"/>
        <w:ind w:firstLineChars="200" w:firstLine="6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color w:val="000000"/>
          <w:kern w:val="0"/>
          <w:sz w:val="31"/>
          <w:szCs w:val="31"/>
          <w:lang w:bidi="ar"/>
        </w:rPr>
        <w:t>四、发现的主要问题及今后的计划</w:t>
      </w:r>
      <w:r>
        <w:rPr>
          <w:rFonts w:ascii="Times New Roman" w:eastAsia="黑体" w:hAnsi="Times New Roman" w:cs="Times New Roman"/>
          <w:color w:val="000000"/>
          <w:kern w:val="0"/>
          <w:sz w:val="31"/>
          <w:szCs w:val="31"/>
          <w:lang w:bidi="ar"/>
        </w:rPr>
        <w:t xml:space="preserve"> </w:t>
      </w:r>
    </w:p>
    <w:p w14:paraId="7A23FF7D" w14:textId="77777777" w:rsidR="00177DC1" w:rsidRDefault="00000000">
      <w:pPr>
        <w:widowControl/>
        <w:spacing w:line="576" w:lineRule="exact"/>
        <w:ind w:firstLineChars="200" w:firstLine="620"/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1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、机要和保密建设维护项目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主要是网络软件系统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保养维护工程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，随着该系统的逐年工作运行，系统升级维护经费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支出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会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逐年增加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。</w:t>
      </w:r>
    </w:p>
    <w:p w14:paraId="520D51B9" w14:textId="77777777" w:rsidR="00177DC1" w:rsidRDefault="00000000">
      <w:pPr>
        <w:widowControl/>
        <w:spacing w:line="576" w:lineRule="exact"/>
        <w:ind w:firstLineChars="200" w:firstLine="620"/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2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、机要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密码事业费主要用于机要人员业务培训，差旅费、网络维护和正常的办公业务支出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，在具体实施中与办公室比较难以区别。</w:t>
      </w:r>
    </w:p>
    <w:p w14:paraId="64051506" w14:textId="77777777" w:rsidR="00177DC1" w:rsidRDefault="00000000">
      <w:pPr>
        <w:widowControl/>
        <w:spacing w:line="576" w:lineRule="exact"/>
        <w:ind w:firstLineChars="200" w:firstLine="620"/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lastRenderedPageBreak/>
        <w:t>3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、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健全和完善相关管理制度，建立有效的监督考核机制，为规范项目管理和资金使用保驾护航。同时，严格执行相关建设程序和管理制度，规范项目各环节管理和实施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，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在制度建设、资金管理及使用等方面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要不断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完善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，进一步按照制度管理，规范使用资金，提高项目资金使用效率，确保机要保密系统建设健康运行，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为全县经济社会健康发展提供必要的保障。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 xml:space="preserve"> </w:t>
      </w:r>
    </w:p>
    <w:p w14:paraId="320479D2" w14:textId="77777777" w:rsidR="00177DC1" w:rsidRDefault="00177DC1">
      <w:pPr>
        <w:spacing w:line="576" w:lineRule="exact"/>
        <w:ind w:firstLineChars="200" w:firstLine="420"/>
        <w:rPr>
          <w:rFonts w:ascii="Times New Roman" w:hAnsi="Times New Roman" w:cs="Times New Roman"/>
        </w:rPr>
      </w:pPr>
    </w:p>
    <w:sectPr w:rsidR="00177DC1">
      <w:footerReference w:type="default" r:id="rId8"/>
      <w:pgSz w:w="11906" w:h="16838"/>
      <w:pgMar w:top="2098" w:right="1531" w:bottom="1984" w:left="1531" w:header="851" w:footer="147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3513C" w14:textId="77777777" w:rsidR="00FD6D1A" w:rsidRDefault="00FD6D1A">
      <w:r>
        <w:separator/>
      </w:r>
    </w:p>
  </w:endnote>
  <w:endnote w:type="continuationSeparator" w:id="0">
    <w:p w14:paraId="59D1BEFC" w14:textId="77777777" w:rsidR="00FD6D1A" w:rsidRDefault="00FD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0D7B" w14:textId="77777777" w:rsidR="00177DC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866186" wp14:editId="2758435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C75F1" w14:textId="77777777" w:rsidR="00177DC1" w:rsidRDefault="00000000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6618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001C75F1" w14:textId="77777777" w:rsidR="00177DC1" w:rsidRDefault="00000000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AB199" w14:textId="77777777" w:rsidR="00FD6D1A" w:rsidRDefault="00FD6D1A">
      <w:r>
        <w:separator/>
      </w:r>
    </w:p>
  </w:footnote>
  <w:footnote w:type="continuationSeparator" w:id="0">
    <w:p w14:paraId="6C38E6A4" w14:textId="77777777" w:rsidR="00FD6D1A" w:rsidRDefault="00FD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B9DC90"/>
    <w:multiLevelType w:val="singleLevel"/>
    <w:tmpl w:val="F6B9DC9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0147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C6445D8"/>
    <w:rsid w:val="00177DC1"/>
    <w:rsid w:val="004A6477"/>
    <w:rsid w:val="00FD6D1A"/>
    <w:rsid w:val="07971371"/>
    <w:rsid w:val="0D283FD0"/>
    <w:rsid w:val="135A439C"/>
    <w:rsid w:val="156A4382"/>
    <w:rsid w:val="15806D94"/>
    <w:rsid w:val="19C40F83"/>
    <w:rsid w:val="1C6445D8"/>
    <w:rsid w:val="4B3C36B3"/>
    <w:rsid w:val="51811F9F"/>
    <w:rsid w:val="5F5D469F"/>
    <w:rsid w:val="60AC3076"/>
    <w:rsid w:val="6BE37D4F"/>
    <w:rsid w:val="70C20053"/>
    <w:rsid w:val="7855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7C5EB"/>
  <w15:docId w15:val="{BC421A13-549F-4BAF-B7A0-F129D6A7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财政局张锦宇</dc:creator>
  <cp:lastModifiedBy>jing mao</cp:lastModifiedBy>
  <cp:revision>2</cp:revision>
  <cp:lastPrinted>2019-09-10T03:22:00Z</cp:lastPrinted>
  <dcterms:created xsi:type="dcterms:W3CDTF">2019-09-10T02:13:00Z</dcterms:created>
  <dcterms:modified xsi:type="dcterms:W3CDTF">2023-11-16T02:31:00Z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BFB58C29496745CE9856517FACA05690</vt:lpwstr>
  </property>
</Properties>
</file>