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color w:val="000000"/>
          <w:kern w:val="0"/>
          <w:sz w:val="36"/>
          <w:szCs w:val="36"/>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color w:val="000000"/>
          <w:kern w:val="0"/>
          <w:sz w:val="36"/>
          <w:szCs w:val="36"/>
          <w:lang w:val="en-US" w:eastAsia="zh-CN" w:bidi="ar"/>
        </w:rPr>
      </w:pPr>
      <w:r>
        <w:rPr>
          <w:rFonts w:hint="eastAsia" w:ascii="方正小标宋简体" w:hAnsi="方正小标宋简体" w:eastAsia="方正小标宋简体" w:cs="方正小标宋简体"/>
          <w:color w:val="000000"/>
          <w:kern w:val="0"/>
          <w:sz w:val="36"/>
          <w:szCs w:val="36"/>
          <w:lang w:val="en-US" w:eastAsia="zh-CN" w:bidi="ar"/>
        </w:rPr>
        <w:t>张家川回族自治县城市管理行政执法局</w:t>
      </w:r>
    </w:p>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auto"/>
      </w:pPr>
      <w:r>
        <w:rPr>
          <w:rFonts w:hint="eastAsia" w:ascii="方正小标宋简体" w:hAnsi="方正小标宋简体" w:eastAsia="方正小标宋简体" w:cs="方正小标宋简体"/>
          <w:color w:val="000000"/>
          <w:kern w:val="0"/>
          <w:sz w:val="36"/>
          <w:szCs w:val="36"/>
          <w:lang w:val="en-US" w:eastAsia="zh-CN" w:bidi="ar"/>
        </w:rPr>
        <w:t>部门整体支出绩效评价报告</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ascii="仿宋" w:hAnsi="仿宋" w:eastAsia="仿宋" w:cs="仿宋"/>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sz w:val="32"/>
          <w:szCs w:val="32"/>
        </w:rPr>
      </w:pPr>
      <w:r>
        <w:rPr>
          <w:rFonts w:ascii="仿宋" w:hAnsi="仿宋" w:eastAsia="仿宋" w:cs="仿宋"/>
          <w:color w:val="000000"/>
          <w:kern w:val="0"/>
          <w:sz w:val="32"/>
          <w:szCs w:val="32"/>
          <w:lang w:val="en-US" w:eastAsia="zh-CN" w:bidi="ar"/>
        </w:rPr>
        <w:t>为加强财政项目资金绩效管理，提高财政资金使用效益，根</w:t>
      </w:r>
      <w:r>
        <w:rPr>
          <w:rFonts w:hint="eastAsia" w:ascii="仿宋" w:hAnsi="仿宋" w:eastAsia="仿宋" w:cs="仿宋"/>
          <w:color w:val="000000"/>
          <w:kern w:val="0"/>
          <w:sz w:val="32"/>
          <w:szCs w:val="32"/>
          <w:lang w:val="en-US" w:eastAsia="zh-CN" w:bidi="ar"/>
        </w:rPr>
        <w:t xml:space="preserve">据《中华人民共和国预算法》《中共中央 国务院关于全面实施预算绩效管理的意见》和《关于人大预算审查监督重点向支出预算和政策拓展的指导意见》等相关文件规定，对张家川回族自治县城市管理行政执法局部门整体支出绩效评价，现将有关情况报告如下： </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sz w:val="32"/>
          <w:szCs w:val="32"/>
        </w:rPr>
      </w:pPr>
      <w:r>
        <w:rPr>
          <w:rFonts w:hint="eastAsia" w:ascii="黑体" w:hAnsi="宋体" w:eastAsia="黑体" w:cs="黑体"/>
          <w:color w:val="000000"/>
          <w:kern w:val="0"/>
          <w:sz w:val="32"/>
          <w:szCs w:val="32"/>
          <w:lang w:val="en-US" w:eastAsia="zh-CN" w:bidi="ar"/>
        </w:rPr>
        <w:t xml:space="preserve">一、基本情况 </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 w:hAnsi="仿宋" w:eastAsia="仿宋" w:cs="仿宋"/>
          <w:sz w:val="32"/>
          <w:szCs w:val="32"/>
        </w:rPr>
      </w:pPr>
      <w:r>
        <w:rPr>
          <w:rFonts w:hint="eastAsia" w:ascii="仿宋_GB2312" w:hAnsi="仿宋_GB2312" w:eastAsia="仿宋_GB2312" w:cs="仿宋_GB2312"/>
          <w:sz w:val="32"/>
          <w:szCs w:val="32"/>
        </w:rPr>
        <w:t>执法局属县属参公管理事业单位，下设办公室、执法股、法制股、督查股、</w:t>
      </w:r>
      <w:r>
        <w:rPr>
          <w:rFonts w:hint="eastAsia" w:ascii="仿宋_GB2312" w:hAnsi="仿宋_GB2312" w:eastAsia="仿宋_GB2312" w:cs="仿宋_GB2312"/>
          <w:sz w:val="32"/>
          <w:szCs w:val="32"/>
          <w:lang w:val="en-US" w:eastAsia="zh-CN"/>
        </w:rPr>
        <w:t>信访室、</w:t>
      </w:r>
      <w:r>
        <w:rPr>
          <w:rFonts w:hint="eastAsia" w:ascii="仿宋_GB2312" w:hAnsi="仿宋_GB2312" w:eastAsia="仿宋_GB2312" w:cs="仿宋_GB2312"/>
          <w:sz w:val="32"/>
          <w:szCs w:val="32"/>
        </w:rPr>
        <w:t>一、二、三、四、机动</w:t>
      </w:r>
      <w:r>
        <w:rPr>
          <w:rFonts w:hint="default" w:ascii="Times New Roman" w:hAnsi="Times New Roman" w:eastAsia="仿宋_GB2312" w:cs="Times New Roman"/>
          <w:sz w:val="32"/>
          <w:szCs w:val="32"/>
          <w:lang w:val="en-US" w:eastAsia="zh-CN"/>
        </w:rPr>
        <w:t>5</w:t>
      </w:r>
      <w:r>
        <w:rPr>
          <w:rFonts w:hint="eastAsia" w:ascii="仿宋_GB2312" w:hAnsi="仿宋_GB2312" w:eastAsia="仿宋_GB2312" w:cs="仿宋_GB2312"/>
          <w:sz w:val="32"/>
          <w:szCs w:val="32"/>
          <w:lang w:val="en-US" w:eastAsia="zh-CN"/>
        </w:rPr>
        <w:t>个执法</w:t>
      </w:r>
      <w:r>
        <w:rPr>
          <w:rFonts w:hint="eastAsia" w:ascii="仿宋_GB2312" w:hAnsi="仿宋_GB2312" w:eastAsia="仿宋_GB2312" w:cs="仿宋_GB2312"/>
          <w:sz w:val="32"/>
          <w:szCs w:val="32"/>
        </w:rPr>
        <w:t>中队。单位总编制</w:t>
      </w:r>
      <w:r>
        <w:rPr>
          <w:rFonts w:hint="eastAsia" w:ascii="Times New Roman" w:hAnsi="Times New Roman" w:eastAsia="仿宋_GB2312" w:cs="Times New Roman"/>
          <w:sz w:val="32"/>
          <w:szCs w:val="32"/>
        </w:rPr>
        <w:t>100</w:t>
      </w:r>
      <w:r>
        <w:rPr>
          <w:rFonts w:hint="eastAsia" w:ascii="仿宋_GB2312" w:hAnsi="仿宋_GB2312" w:eastAsia="仿宋_GB2312" w:cs="仿宋_GB2312"/>
          <w:sz w:val="32"/>
          <w:szCs w:val="32"/>
        </w:rPr>
        <w:t>名，实有参公人员</w:t>
      </w:r>
      <w:r>
        <w:rPr>
          <w:rFonts w:hint="default" w:ascii="Times New Roman" w:hAnsi="Times New Roman" w:eastAsia="仿宋_GB2312" w:cs="Times New Roman"/>
          <w:sz w:val="32"/>
          <w:szCs w:val="32"/>
        </w:rPr>
        <w:t>38</w:t>
      </w:r>
      <w:r>
        <w:rPr>
          <w:rFonts w:hint="eastAsia" w:ascii="仿宋_GB2312" w:hAnsi="仿宋_GB2312" w:eastAsia="仿宋_GB2312" w:cs="仿宋_GB2312"/>
          <w:sz w:val="32"/>
          <w:szCs w:val="32"/>
        </w:rPr>
        <w:t>人，事业</w:t>
      </w:r>
      <w:r>
        <w:rPr>
          <w:rFonts w:hint="eastAsia" w:ascii="Times New Roman" w:hAnsi="Times New Roman" w:eastAsia="仿宋_GB2312" w:cs="Times New Roman"/>
          <w:sz w:val="32"/>
          <w:szCs w:val="32"/>
        </w:rPr>
        <w:t>43</w:t>
      </w:r>
      <w:r>
        <w:rPr>
          <w:rFonts w:hint="eastAsia" w:ascii="仿宋_GB2312" w:hAnsi="仿宋_GB2312" w:eastAsia="仿宋_GB2312" w:cs="仿宋_GB2312"/>
          <w:sz w:val="32"/>
          <w:szCs w:val="32"/>
        </w:rPr>
        <w:t>人，工勤</w:t>
      </w:r>
      <w:r>
        <w:rPr>
          <w:rFonts w:hint="eastAsia" w:ascii="Times New Roman" w:hAnsi="Times New Roman" w:eastAsia="仿宋_GB2312" w:cs="Times New Roman"/>
          <w:sz w:val="32"/>
          <w:szCs w:val="32"/>
        </w:rPr>
        <w:t>12</w:t>
      </w:r>
      <w:r>
        <w:rPr>
          <w:rFonts w:hint="eastAsia" w:ascii="仿宋_GB2312" w:hAnsi="仿宋_GB2312" w:eastAsia="仿宋_GB2312" w:cs="仿宋_GB2312"/>
          <w:sz w:val="32"/>
          <w:szCs w:val="32"/>
        </w:rPr>
        <w:t>人，实有人员总计</w:t>
      </w:r>
      <w:r>
        <w:rPr>
          <w:rFonts w:hint="eastAsia" w:ascii="Times New Roman" w:hAnsi="Times New Roman" w:eastAsia="仿宋_GB2312" w:cs="Times New Roman"/>
          <w:sz w:val="32"/>
          <w:szCs w:val="32"/>
        </w:rPr>
        <w:t>93</w:t>
      </w:r>
      <w:r>
        <w:rPr>
          <w:rFonts w:hint="eastAsia" w:ascii="仿宋_GB2312" w:hAnsi="仿宋_GB2312" w:eastAsia="仿宋_GB2312" w:cs="仿宋_GB2312"/>
          <w:sz w:val="32"/>
          <w:szCs w:val="32"/>
        </w:rPr>
        <w:t>人。</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整体支出情况</w:t>
      </w:r>
    </w:p>
    <w:p>
      <w:pPr>
        <w:spacing w:before="100" w:beforeLines="0" w:after="100" w:afterLines="0"/>
        <w:ind w:firstLine="640" w:firstLineChars="200"/>
        <w:jc w:val="left"/>
        <w:rPr>
          <w:rFonts w:hint="default" w:ascii="仿宋_GB2312" w:hAnsi="仿宋_GB2312" w:eastAsia="仿宋_GB2312" w:cs="仿宋_GB2312"/>
          <w:color w:val="000000"/>
          <w:kern w:val="0"/>
          <w:sz w:val="32"/>
          <w:szCs w:val="32"/>
          <w:shd w:val="clear" w:fill="FFFFFF"/>
          <w:lang w:val="en-US" w:eastAsia="zh-CN" w:bidi="ar"/>
        </w:rPr>
      </w:pPr>
      <w:r>
        <w:rPr>
          <w:rFonts w:hint="eastAsia" w:ascii="仿宋_GB2312" w:hAnsi="仿宋_GB2312" w:eastAsia="仿宋_GB2312" w:cs="仿宋_GB2312"/>
          <w:color w:val="000000"/>
          <w:kern w:val="0"/>
          <w:sz w:val="32"/>
          <w:szCs w:val="32"/>
          <w:shd w:val="clear" w:fill="FFFFFF"/>
          <w:lang w:val="en-US" w:eastAsia="zh-CN" w:bidi="ar"/>
        </w:rPr>
        <w:t>执法局</w:t>
      </w:r>
      <w:r>
        <w:rPr>
          <w:rFonts w:hint="eastAsia" w:ascii="Times New Roman" w:hAnsi="Times New Roman" w:eastAsia="仿宋_GB2312" w:cs="Times New Roman"/>
          <w:sz w:val="32"/>
          <w:szCs w:val="32"/>
          <w:lang w:val="en-US" w:eastAsia="zh-CN"/>
        </w:rPr>
        <w:t xml:space="preserve">2022 </w:t>
      </w:r>
      <w:r>
        <w:rPr>
          <w:rFonts w:hint="eastAsia" w:ascii="仿宋_GB2312" w:hAnsi="仿宋_GB2312" w:eastAsia="仿宋_GB2312" w:cs="仿宋_GB2312"/>
          <w:color w:val="000000"/>
          <w:kern w:val="0"/>
          <w:sz w:val="32"/>
          <w:szCs w:val="32"/>
          <w:shd w:val="clear" w:fill="FFFFFF"/>
          <w:lang w:val="en-US" w:eastAsia="zh-CN" w:bidi="ar"/>
        </w:rPr>
        <w:t>年度一般公共预算财政拨款</w:t>
      </w:r>
      <w:r>
        <w:rPr>
          <w:rFonts w:hint="eastAsia" w:ascii="仿宋_GB2312" w:hAnsi="仿宋_GB2312" w:eastAsia="仿宋_GB2312" w:cs="仿宋_GB2312"/>
          <w:color w:val="000000"/>
          <w:kern w:val="0"/>
          <w:sz w:val="32"/>
          <w:szCs w:val="32"/>
          <w:shd w:val="clear" w:fill="FFFFFF"/>
          <w:lang w:val="zh-CN" w:eastAsia="zh-CN" w:bidi="ar"/>
        </w:rPr>
        <w:t>基本支出</w:t>
      </w:r>
      <w:r>
        <w:rPr>
          <w:rFonts w:hint="eastAsia" w:ascii="Times New Roman" w:hAnsi="Times New Roman" w:eastAsia="仿宋_GB2312" w:cs="Times New Roman"/>
          <w:sz w:val="32"/>
          <w:szCs w:val="32"/>
          <w:lang w:val="zh-CN" w:eastAsia="zh-CN"/>
        </w:rPr>
        <w:t>1362.27</w:t>
      </w:r>
      <w:r>
        <w:rPr>
          <w:rFonts w:hint="eastAsia" w:ascii="仿宋_GB2312" w:hAnsi="仿宋_GB2312" w:eastAsia="仿宋_GB2312" w:cs="仿宋_GB2312"/>
          <w:color w:val="000000"/>
          <w:kern w:val="0"/>
          <w:sz w:val="32"/>
          <w:szCs w:val="32"/>
          <w:shd w:val="clear" w:fill="FFFFFF"/>
          <w:lang w:val="zh-CN" w:eastAsia="zh-CN" w:bidi="ar"/>
        </w:rPr>
        <w:t>万元,占</w:t>
      </w:r>
      <w:r>
        <w:rPr>
          <w:rFonts w:hint="eastAsia" w:ascii="Times New Roman" w:hAnsi="Times New Roman" w:eastAsia="仿宋_GB2312" w:cs="Times New Roman"/>
          <w:sz w:val="32"/>
          <w:szCs w:val="32"/>
          <w:lang w:val="zh-CN" w:eastAsia="zh-CN"/>
        </w:rPr>
        <w:t>91.01</w:t>
      </w:r>
      <w:r>
        <w:rPr>
          <w:rFonts w:hint="eastAsia" w:ascii="仿宋_GB2312" w:hAnsi="仿宋_GB2312" w:eastAsia="仿宋_GB2312" w:cs="仿宋_GB2312"/>
          <w:color w:val="000000"/>
          <w:kern w:val="0"/>
          <w:sz w:val="32"/>
          <w:szCs w:val="32"/>
          <w:shd w:val="clear" w:fill="FFFFFF"/>
          <w:lang w:val="zh-CN" w:eastAsia="zh-CN" w:bidi="ar"/>
        </w:rPr>
        <w:t>%；项目支出</w:t>
      </w:r>
      <w:r>
        <w:rPr>
          <w:rFonts w:hint="eastAsia" w:ascii="Times New Roman" w:hAnsi="Times New Roman" w:eastAsia="仿宋_GB2312" w:cs="Times New Roman"/>
          <w:sz w:val="32"/>
          <w:szCs w:val="32"/>
          <w:lang w:val="zh-CN" w:eastAsia="zh-CN"/>
        </w:rPr>
        <w:t>134.60</w:t>
      </w:r>
      <w:r>
        <w:rPr>
          <w:rFonts w:hint="eastAsia" w:ascii="仿宋_GB2312" w:hAnsi="仿宋_GB2312" w:eastAsia="仿宋_GB2312" w:cs="仿宋_GB2312"/>
          <w:color w:val="000000"/>
          <w:kern w:val="0"/>
          <w:sz w:val="32"/>
          <w:szCs w:val="32"/>
          <w:shd w:val="clear" w:fill="FFFFFF"/>
          <w:lang w:val="zh-CN" w:eastAsia="zh-CN" w:bidi="ar"/>
        </w:rPr>
        <w:t>万元,占</w:t>
      </w:r>
      <w:r>
        <w:rPr>
          <w:rFonts w:hint="eastAsia" w:ascii="Times New Roman" w:hAnsi="Times New Roman" w:eastAsia="仿宋_GB2312" w:cs="Times New Roman"/>
          <w:sz w:val="32"/>
          <w:szCs w:val="32"/>
          <w:lang w:val="zh-CN" w:eastAsia="zh-CN"/>
        </w:rPr>
        <w:t>8.99</w:t>
      </w:r>
      <w:r>
        <w:rPr>
          <w:rFonts w:hint="eastAsia" w:ascii="仿宋_GB2312" w:hAnsi="仿宋_GB2312" w:eastAsia="仿宋_GB2312" w:cs="仿宋_GB2312"/>
          <w:color w:val="000000"/>
          <w:kern w:val="0"/>
          <w:sz w:val="32"/>
          <w:szCs w:val="32"/>
          <w:shd w:val="clear" w:fill="FFFFFF"/>
          <w:lang w:val="zh-CN" w:eastAsia="zh-CN" w:bidi="ar"/>
        </w:rPr>
        <w:t>%；</w:t>
      </w:r>
      <w:r>
        <w:rPr>
          <w:rFonts w:hint="eastAsia" w:ascii="仿宋_GB2312" w:hAnsi="仿宋_GB2312" w:eastAsia="仿宋_GB2312" w:cs="仿宋_GB2312"/>
          <w:color w:val="000000"/>
          <w:kern w:val="0"/>
          <w:sz w:val="32"/>
          <w:szCs w:val="32"/>
          <w:shd w:val="clear" w:fill="FFFFFF"/>
          <w:lang w:val="en-US" w:eastAsia="zh-CN" w:bidi="ar"/>
        </w:rPr>
        <w:t>，其中：1.人员经费</w:t>
      </w:r>
      <w:r>
        <w:rPr>
          <w:rFonts w:hint="eastAsia" w:ascii="Times New Roman" w:hAnsi="Times New Roman" w:eastAsia="仿宋_GB2312" w:cs="Times New Roman"/>
          <w:sz w:val="32"/>
          <w:szCs w:val="32"/>
          <w:lang w:val="zh-CN" w:eastAsia="zh-CN"/>
        </w:rPr>
        <w:t>1199.59</w:t>
      </w:r>
      <w:r>
        <w:rPr>
          <w:rFonts w:hint="eastAsia" w:ascii="仿宋_GB2312" w:hAnsi="仿宋_GB2312" w:eastAsia="仿宋_GB2312" w:cs="仿宋_GB2312"/>
          <w:color w:val="000000"/>
          <w:kern w:val="0"/>
          <w:sz w:val="32"/>
          <w:szCs w:val="32"/>
          <w:shd w:val="clear" w:fill="FFFFFF"/>
          <w:lang w:val="en-US" w:eastAsia="zh-CN" w:bidi="ar"/>
        </w:rPr>
        <w:t>万元，主要包括基本工资</w:t>
      </w:r>
      <w:r>
        <w:rPr>
          <w:rFonts w:hint="eastAsia" w:ascii="Times New Roman" w:hAnsi="Times New Roman" w:eastAsia="仿宋_GB2312" w:cs="Times New Roman"/>
          <w:sz w:val="32"/>
          <w:szCs w:val="32"/>
          <w:lang w:val="en-US" w:eastAsia="zh-CN"/>
        </w:rPr>
        <w:t>770.11</w:t>
      </w:r>
      <w:r>
        <w:rPr>
          <w:rFonts w:hint="eastAsia" w:ascii="仿宋_GB2312" w:hAnsi="仿宋_GB2312" w:eastAsia="仿宋_GB2312" w:cs="仿宋_GB2312"/>
          <w:color w:val="000000"/>
          <w:kern w:val="0"/>
          <w:sz w:val="32"/>
          <w:szCs w:val="32"/>
          <w:shd w:val="clear" w:fill="FFFFFF"/>
          <w:lang w:val="en-US" w:eastAsia="zh-CN" w:bidi="ar"/>
        </w:rPr>
        <w:t>万元、津贴补贴</w:t>
      </w:r>
      <w:r>
        <w:rPr>
          <w:rFonts w:hint="eastAsia" w:ascii="Times New Roman" w:hAnsi="Times New Roman" w:eastAsia="仿宋_GB2312" w:cs="Times New Roman"/>
          <w:sz w:val="32"/>
          <w:szCs w:val="32"/>
          <w:lang w:val="en-US" w:eastAsia="zh-CN"/>
        </w:rPr>
        <w:t>209.35</w:t>
      </w:r>
      <w:r>
        <w:rPr>
          <w:rFonts w:hint="eastAsia" w:ascii="仿宋_GB2312" w:hAnsi="仿宋_GB2312" w:eastAsia="仿宋_GB2312" w:cs="仿宋_GB2312"/>
          <w:color w:val="000000"/>
          <w:kern w:val="0"/>
          <w:sz w:val="32"/>
          <w:szCs w:val="32"/>
          <w:shd w:val="clear" w:fill="FFFFFF"/>
          <w:lang w:val="en-US" w:eastAsia="zh-CN" w:bidi="ar"/>
        </w:rPr>
        <w:t>万元、奖金</w:t>
      </w:r>
      <w:r>
        <w:rPr>
          <w:rFonts w:hint="eastAsia" w:ascii="Times New Roman" w:hAnsi="Times New Roman" w:eastAsia="仿宋_GB2312" w:cs="Times New Roman"/>
          <w:sz w:val="32"/>
          <w:szCs w:val="32"/>
          <w:lang w:val="en-US" w:eastAsia="zh-CN"/>
        </w:rPr>
        <w:t>25.97</w:t>
      </w:r>
      <w:r>
        <w:rPr>
          <w:rFonts w:hint="eastAsia" w:ascii="仿宋_GB2312" w:hAnsi="仿宋_GB2312" w:eastAsia="仿宋_GB2312" w:cs="仿宋_GB2312"/>
          <w:color w:val="000000"/>
          <w:kern w:val="0"/>
          <w:sz w:val="32"/>
          <w:szCs w:val="32"/>
          <w:shd w:val="clear" w:fill="FFFFFF"/>
          <w:lang w:val="en-US" w:eastAsia="zh-CN" w:bidi="ar"/>
        </w:rPr>
        <w:t>万元、机关事业单位基本养老保险缴费</w:t>
      </w:r>
      <w:r>
        <w:rPr>
          <w:rFonts w:hint="eastAsia" w:ascii="Times New Roman" w:hAnsi="Times New Roman" w:eastAsia="仿宋_GB2312" w:cs="Times New Roman"/>
          <w:sz w:val="32"/>
          <w:szCs w:val="32"/>
          <w:lang w:val="en-US" w:eastAsia="zh-CN"/>
        </w:rPr>
        <w:t>84.42</w:t>
      </w:r>
      <w:r>
        <w:rPr>
          <w:rFonts w:hint="eastAsia" w:ascii="仿宋_GB2312" w:hAnsi="仿宋_GB2312" w:eastAsia="仿宋_GB2312" w:cs="仿宋_GB2312"/>
          <w:color w:val="000000"/>
          <w:kern w:val="0"/>
          <w:sz w:val="32"/>
          <w:szCs w:val="32"/>
          <w:shd w:val="clear" w:fill="FFFFFF"/>
          <w:lang w:val="en-US" w:eastAsia="zh-CN" w:bidi="ar"/>
        </w:rPr>
        <w:t>万元、职工基本医疗保险缴费</w:t>
      </w:r>
      <w:r>
        <w:rPr>
          <w:rFonts w:hint="eastAsia" w:ascii="Times New Roman" w:hAnsi="Times New Roman" w:eastAsia="仿宋_GB2312" w:cs="Times New Roman"/>
          <w:sz w:val="32"/>
          <w:szCs w:val="32"/>
          <w:lang w:val="en-US" w:eastAsia="zh-CN"/>
        </w:rPr>
        <w:t>36.31</w:t>
      </w:r>
      <w:r>
        <w:rPr>
          <w:rFonts w:hint="eastAsia" w:ascii="仿宋_GB2312" w:hAnsi="仿宋_GB2312" w:eastAsia="仿宋_GB2312" w:cs="仿宋_GB2312"/>
          <w:color w:val="000000"/>
          <w:kern w:val="0"/>
          <w:sz w:val="32"/>
          <w:szCs w:val="32"/>
          <w:shd w:val="clear" w:fill="FFFFFF"/>
          <w:lang w:val="en-US" w:eastAsia="zh-CN" w:bidi="ar"/>
        </w:rPr>
        <w:t>万元、其他社会保障缴费</w:t>
      </w:r>
      <w:r>
        <w:rPr>
          <w:rFonts w:hint="eastAsia" w:ascii="Times New Roman" w:hAnsi="Times New Roman" w:eastAsia="仿宋_GB2312" w:cs="Times New Roman"/>
          <w:sz w:val="32"/>
          <w:szCs w:val="32"/>
          <w:lang w:val="en-US" w:eastAsia="zh-CN"/>
        </w:rPr>
        <w:t>0.71</w:t>
      </w:r>
      <w:r>
        <w:rPr>
          <w:rFonts w:hint="eastAsia" w:ascii="仿宋_GB2312" w:hAnsi="仿宋_GB2312" w:eastAsia="仿宋_GB2312" w:cs="仿宋_GB2312"/>
          <w:color w:val="000000"/>
          <w:kern w:val="0"/>
          <w:sz w:val="32"/>
          <w:szCs w:val="32"/>
          <w:shd w:val="clear" w:fill="FFFFFF"/>
          <w:lang w:val="en-US" w:eastAsia="zh-CN" w:bidi="ar"/>
        </w:rPr>
        <w:t>万元、住房公积缴费</w:t>
      </w:r>
      <w:r>
        <w:rPr>
          <w:rFonts w:hint="eastAsia" w:ascii="Times New Roman" w:hAnsi="Times New Roman" w:eastAsia="仿宋_GB2312" w:cs="Times New Roman"/>
          <w:sz w:val="32"/>
          <w:szCs w:val="32"/>
          <w:lang w:val="en-US" w:eastAsia="zh-CN"/>
        </w:rPr>
        <w:t>72.16</w:t>
      </w:r>
      <w:r>
        <w:rPr>
          <w:rFonts w:hint="eastAsia" w:ascii="仿宋_GB2312" w:hAnsi="仿宋_GB2312" w:eastAsia="仿宋_GB2312" w:cs="仿宋_GB2312"/>
          <w:color w:val="000000"/>
          <w:kern w:val="0"/>
          <w:sz w:val="32"/>
          <w:szCs w:val="32"/>
          <w:shd w:val="clear" w:fill="FFFFFF"/>
          <w:lang w:val="en-US" w:eastAsia="zh-CN" w:bidi="ar"/>
        </w:rPr>
        <w:t>万元、对个人家庭补助</w:t>
      </w:r>
      <w:r>
        <w:rPr>
          <w:rFonts w:hint="eastAsia" w:ascii="Times New Roman" w:hAnsi="Times New Roman" w:eastAsia="仿宋_GB2312" w:cs="Times New Roman"/>
          <w:sz w:val="32"/>
          <w:szCs w:val="32"/>
          <w:lang w:val="en-US" w:eastAsia="zh-CN"/>
        </w:rPr>
        <w:t>0.56</w:t>
      </w:r>
      <w:r>
        <w:rPr>
          <w:rFonts w:hint="eastAsia" w:ascii="仿宋_GB2312" w:hAnsi="仿宋_GB2312" w:eastAsia="仿宋_GB2312" w:cs="仿宋_GB2312"/>
          <w:color w:val="000000"/>
          <w:kern w:val="0"/>
          <w:sz w:val="32"/>
          <w:szCs w:val="32"/>
          <w:shd w:val="clear" w:fill="FFFFFF"/>
          <w:lang w:val="en-US" w:eastAsia="zh-CN" w:bidi="ar"/>
        </w:rPr>
        <w:t>万元。</w:t>
      </w:r>
      <w:r>
        <w:rPr>
          <w:rFonts w:hint="eastAsia" w:ascii="仿宋_GB2312" w:hAnsi="仿宋_GB2312" w:eastAsia="仿宋_GB2312" w:cs="仿宋_GB2312"/>
          <w:color w:val="000000"/>
          <w:kern w:val="0"/>
          <w:sz w:val="32"/>
          <w:szCs w:val="32"/>
          <w:lang w:val="en-US" w:eastAsia="zh-CN" w:bidi="ar"/>
        </w:rPr>
        <w:t>2.</w:t>
      </w:r>
      <w:r>
        <w:rPr>
          <w:rFonts w:hint="eastAsia" w:ascii="仿宋_GB2312" w:hAnsi="仿宋_GB2312" w:eastAsia="仿宋_GB2312" w:cs="仿宋_GB2312"/>
          <w:color w:val="000000"/>
          <w:kern w:val="0"/>
          <w:sz w:val="32"/>
          <w:szCs w:val="32"/>
          <w:shd w:val="clear" w:fill="FFFFFF"/>
          <w:lang w:val="en-US" w:eastAsia="zh-CN" w:bidi="ar"/>
        </w:rPr>
        <w:t>日常公用经费</w:t>
      </w:r>
      <w:r>
        <w:rPr>
          <w:rFonts w:hint="eastAsia" w:ascii="Times New Roman" w:hAnsi="Times New Roman" w:eastAsia="仿宋_GB2312" w:cs="Times New Roman"/>
          <w:sz w:val="32"/>
          <w:szCs w:val="32"/>
          <w:lang w:val="zh-CN" w:eastAsia="zh-CN"/>
        </w:rPr>
        <w:t>162.68</w:t>
      </w:r>
      <w:r>
        <w:rPr>
          <w:rFonts w:hint="eastAsia" w:ascii="仿宋_GB2312" w:hAnsi="仿宋_GB2312" w:eastAsia="仿宋_GB2312" w:cs="仿宋_GB2312"/>
          <w:color w:val="000000"/>
          <w:kern w:val="0"/>
          <w:sz w:val="32"/>
          <w:szCs w:val="32"/>
          <w:shd w:val="clear" w:fill="FFFFFF"/>
          <w:lang w:val="en-US" w:eastAsia="zh-CN" w:bidi="ar"/>
        </w:rPr>
        <w:t>万元，</w:t>
      </w:r>
      <w:r>
        <w:rPr>
          <w:rFonts w:hint="eastAsia" w:ascii="仿宋_GB2312" w:hAnsi="仿宋_GB2312" w:eastAsia="仿宋_GB2312" w:cs="仿宋_GB2312"/>
          <w:color w:val="000000"/>
          <w:kern w:val="0"/>
          <w:sz w:val="32"/>
          <w:szCs w:val="32"/>
          <w:shd w:val="clear" w:fill="FFFFFF"/>
          <w:lang w:val="zh-CN" w:eastAsia="zh-CN" w:bidi="ar"/>
        </w:rPr>
        <w:t>主要包括</w:t>
      </w:r>
      <w:r>
        <w:rPr>
          <w:rFonts w:hint="eastAsia" w:ascii="仿宋_GB2312" w:hAnsi="仿宋_GB2312" w:eastAsia="仿宋_GB2312" w:cs="仿宋_GB2312"/>
          <w:color w:val="000000"/>
          <w:kern w:val="0"/>
          <w:sz w:val="32"/>
          <w:szCs w:val="32"/>
          <w:shd w:val="clear" w:fill="FFFFFF"/>
          <w:lang w:val="en-US" w:eastAsia="zh-CN" w:bidi="ar"/>
        </w:rPr>
        <w:t>办公费</w:t>
      </w:r>
      <w:r>
        <w:rPr>
          <w:rFonts w:hint="eastAsia" w:ascii="Times New Roman" w:hAnsi="Times New Roman" w:eastAsia="仿宋_GB2312" w:cs="Times New Roman"/>
          <w:sz w:val="32"/>
          <w:szCs w:val="32"/>
          <w:lang w:val="en-US" w:eastAsia="zh-CN"/>
        </w:rPr>
        <w:t>117.43</w:t>
      </w:r>
      <w:r>
        <w:rPr>
          <w:rFonts w:hint="eastAsia" w:ascii="仿宋_GB2312" w:hAnsi="仿宋_GB2312" w:eastAsia="仿宋_GB2312" w:cs="仿宋_GB2312"/>
          <w:color w:val="000000"/>
          <w:kern w:val="0"/>
          <w:sz w:val="32"/>
          <w:szCs w:val="32"/>
          <w:shd w:val="clear" w:fill="FFFFFF"/>
          <w:lang w:val="en-US" w:eastAsia="zh-CN" w:bidi="ar"/>
        </w:rPr>
        <w:t>万元、印刷费</w:t>
      </w:r>
      <w:r>
        <w:rPr>
          <w:rFonts w:hint="eastAsia" w:ascii="Times New Roman" w:hAnsi="Times New Roman" w:eastAsia="仿宋_GB2312" w:cs="Times New Roman"/>
          <w:sz w:val="32"/>
          <w:szCs w:val="32"/>
          <w:lang w:val="en-US" w:eastAsia="zh-CN"/>
        </w:rPr>
        <w:t>4.58</w:t>
      </w:r>
      <w:r>
        <w:rPr>
          <w:rFonts w:hint="eastAsia" w:ascii="仿宋_GB2312" w:hAnsi="仿宋_GB2312" w:eastAsia="仿宋_GB2312" w:cs="仿宋_GB2312"/>
          <w:color w:val="000000"/>
          <w:kern w:val="0"/>
          <w:sz w:val="32"/>
          <w:szCs w:val="32"/>
          <w:shd w:val="clear" w:fill="FFFFFF"/>
          <w:lang w:val="en-US" w:eastAsia="zh-CN" w:bidi="ar"/>
        </w:rPr>
        <w:t>万元、水费</w:t>
      </w:r>
      <w:r>
        <w:rPr>
          <w:rFonts w:hint="eastAsia" w:ascii="Times New Roman" w:hAnsi="Times New Roman" w:eastAsia="仿宋_GB2312" w:cs="Times New Roman"/>
          <w:sz w:val="32"/>
          <w:szCs w:val="32"/>
          <w:lang w:val="en-US" w:eastAsia="zh-CN"/>
        </w:rPr>
        <w:t>0.37</w:t>
      </w:r>
      <w:r>
        <w:rPr>
          <w:rFonts w:hint="eastAsia" w:ascii="仿宋_GB2312" w:hAnsi="仿宋_GB2312" w:eastAsia="仿宋_GB2312" w:cs="仿宋_GB2312"/>
          <w:color w:val="000000"/>
          <w:kern w:val="0"/>
          <w:sz w:val="32"/>
          <w:szCs w:val="32"/>
          <w:shd w:val="clear" w:fill="FFFFFF"/>
          <w:lang w:val="en-US" w:eastAsia="zh-CN" w:bidi="ar"/>
        </w:rPr>
        <w:t>万元、电费</w:t>
      </w:r>
      <w:r>
        <w:rPr>
          <w:rFonts w:hint="eastAsia" w:ascii="Times New Roman" w:hAnsi="Times New Roman" w:eastAsia="仿宋_GB2312" w:cs="Times New Roman"/>
          <w:sz w:val="32"/>
          <w:szCs w:val="32"/>
          <w:lang w:val="en-US" w:eastAsia="zh-CN"/>
        </w:rPr>
        <w:t>1.73</w:t>
      </w:r>
      <w:r>
        <w:rPr>
          <w:rFonts w:hint="eastAsia" w:ascii="仿宋_GB2312" w:hAnsi="仿宋_GB2312" w:eastAsia="仿宋_GB2312" w:cs="仿宋_GB2312"/>
          <w:color w:val="000000"/>
          <w:kern w:val="0"/>
          <w:sz w:val="32"/>
          <w:szCs w:val="32"/>
          <w:shd w:val="clear" w:fill="FFFFFF"/>
          <w:lang w:val="en-US" w:eastAsia="zh-CN" w:bidi="ar"/>
        </w:rPr>
        <w:t>万元、邮电费</w:t>
      </w:r>
      <w:r>
        <w:rPr>
          <w:rFonts w:hint="eastAsia" w:ascii="Times New Roman" w:hAnsi="Times New Roman" w:eastAsia="仿宋_GB2312" w:cs="Times New Roman"/>
          <w:sz w:val="32"/>
          <w:szCs w:val="32"/>
          <w:lang w:val="en-US" w:eastAsia="zh-CN"/>
        </w:rPr>
        <w:t>1.75</w:t>
      </w:r>
      <w:r>
        <w:rPr>
          <w:rFonts w:hint="eastAsia" w:ascii="仿宋_GB2312" w:hAnsi="仿宋_GB2312" w:eastAsia="仿宋_GB2312" w:cs="仿宋_GB2312"/>
          <w:color w:val="000000"/>
          <w:kern w:val="0"/>
          <w:sz w:val="32"/>
          <w:szCs w:val="32"/>
          <w:shd w:val="clear" w:fill="FFFFFF"/>
          <w:lang w:val="en-US" w:eastAsia="zh-CN" w:bidi="ar"/>
        </w:rPr>
        <w:t>万元、差旅费</w:t>
      </w:r>
      <w:r>
        <w:rPr>
          <w:rFonts w:hint="eastAsia" w:ascii="Times New Roman" w:hAnsi="Times New Roman" w:eastAsia="仿宋_GB2312" w:cs="Times New Roman"/>
          <w:sz w:val="32"/>
          <w:szCs w:val="32"/>
          <w:lang w:val="en-US" w:eastAsia="zh-CN"/>
        </w:rPr>
        <w:t>1.07</w:t>
      </w:r>
      <w:r>
        <w:rPr>
          <w:rFonts w:hint="eastAsia" w:ascii="仿宋_GB2312" w:hAnsi="仿宋_GB2312" w:eastAsia="仿宋_GB2312" w:cs="仿宋_GB2312"/>
          <w:color w:val="000000"/>
          <w:kern w:val="0"/>
          <w:sz w:val="32"/>
          <w:szCs w:val="32"/>
          <w:shd w:val="clear" w:fill="FFFFFF"/>
          <w:lang w:val="en-US" w:eastAsia="zh-CN" w:bidi="ar"/>
        </w:rPr>
        <w:t>万元、维修（护）费</w:t>
      </w:r>
      <w:r>
        <w:rPr>
          <w:rFonts w:hint="eastAsia" w:ascii="Times New Roman" w:hAnsi="Times New Roman" w:eastAsia="仿宋_GB2312" w:cs="Times New Roman"/>
          <w:sz w:val="32"/>
          <w:szCs w:val="32"/>
          <w:lang w:val="en-US" w:eastAsia="zh-CN"/>
        </w:rPr>
        <w:t>2.30</w:t>
      </w:r>
      <w:r>
        <w:rPr>
          <w:rFonts w:hint="eastAsia" w:ascii="仿宋_GB2312" w:hAnsi="仿宋_GB2312" w:eastAsia="仿宋_GB2312" w:cs="仿宋_GB2312"/>
          <w:color w:val="000000"/>
          <w:kern w:val="0"/>
          <w:sz w:val="32"/>
          <w:szCs w:val="32"/>
          <w:shd w:val="clear" w:fill="FFFFFF"/>
          <w:lang w:val="en-US" w:eastAsia="zh-CN" w:bidi="ar"/>
        </w:rPr>
        <w:t>万元、工会经费</w:t>
      </w:r>
      <w:r>
        <w:rPr>
          <w:rFonts w:hint="eastAsia" w:ascii="Times New Roman" w:hAnsi="Times New Roman" w:eastAsia="仿宋_GB2312" w:cs="Times New Roman"/>
          <w:sz w:val="32"/>
          <w:szCs w:val="32"/>
          <w:lang w:val="en-US" w:eastAsia="zh-CN"/>
        </w:rPr>
        <w:t>2.30</w:t>
      </w:r>
      <w:r>
        <w:rPr>
          <w:rFonts w:hint="eastAsia" w:ascii="仿宋_GB2312" w:hAnsi="仿宋_GB2312" w:eastAsia="仿宋_GB2312" w:cs="仿宋_GB2312"/>
          <w:color w:val="000000"/>
          <w:kern w:val="0"/>
          <w:sz w:val="32"/>
          <w:szCs w:val="32"/>
          <w:shd w:val="clear" w:fill="FFFFFF"/>
          <w:lang w:val="en-US" w:eastAsia="zh-CN" w:bidi="ar"/>
        </w:rPr>
        <w:t>万元、其他交通费用</w:t>
      </w:r>
      <w:r>
        <w:rPr>
          <w:rFonts w:hint="eastAsia" w:ascii="Times New Roman" w:hAnsi="Times New Roman" w:eastAsia="仿宋_GB2312" w:cs="Times New Roman"/>
          <w:sz w:val="32"/>
          <w:szCs w:val="32"/>
          <w:lang w:val="en-US" w:eastAsia="zh-CN"/>
        </w:rPr>
        <w:t>29.34</w:t>
      </w:r>
      <w:r>
        <w:rPr>
          <w:rFonts w:hint="eastAsia" w:ascii="仿宋_GB2312" w:hAnsi="仿宋_GB2312" w:eastAsia="仿宋_GB2312" w:cs="仿宋_GB2312"/>
          <w:color w:val="000000"/>
          <w:kern w:val="0"/>
          <w:sz w:val="32"/>
          <w:szCs w:val="32"/>
          <w:shd w:val="clear" w:fill="FFFFFF"/>
          <w:lang w:val="en-US" w:eastAsia="zh-CN" w:bidi="ar"/>
        </w:rPr>
        <w:t>万元、办公设备购置费</w:t>
      </w:r>
      <w:r>
        <w:rPr>
          <w:rFonts w:hint="eastAsia" w:ascii="Times New Roman" w:hAnsi="Times New Roman" w:eastAsia="仿宋_GB2312" w:cs="Times New Roman"/>
          <w:sz w:val="32"/>
          <w:szCs w:val="32"/>
          <w:lang w:val="en-US" w:eastAsia="zh-CN"/>
        </w:rPr>
        <w:t>1.8</w:t>
      </w:r>
      <w:r>
        <w:rPr>
          <w:rFonts w:hint="eastAsia" w:ascii="仿宋_GB2312" w:hAnsi="仿宋_GB2312" w:eastAsia="仿宋_GB2312" w:cs="仿宋_GB2312"/>
          <w:color w:val="000000"/>
          <w:kern w:val="0"/>
          <w:sz w:val="32"/>
          <w:szCs w:val="32"/>
          <w:shd w:val="clear" w:fill="FFFFFF"/>
          <w:lang w:val="en-US" w:eastAsia="zh-CN" w:bidi="ar"/>
        </w:rPr>
        <w:t>万元。3.项目经费主要用于拆迁补偿。</w:t>
      </w:r>
    </w:p>
    <w:p>
      <w:pPr>
        <w:spacing w:before="100" w:beforeLines="0" w:after="100" w:afterLines="0"/>
        <w:ind w:firstLine="640" w:firstLineChars="200"/>
        <w:jc w:val="left"/>
        <w:rPr>
          <w:sz w:val="32"/>
          <w:szCs w:val="32"/>
        </w:rPr>
      </w:pPr>
      <w:r>
        <w:rPr>
          <w:rFonts w:hint="eastAsia" w:ascii="黑体" w:hAnsi="宋体" w:eastAsia="黑体" w:cs="黑体"/>
          <w:color w:val="000000"/>
          <w:kern w:val="0"/>
          <w:sz w:val="32"/>
          <w:szCs w:val="32"/>
          <w:lang w:val="en-US" w:eastAsia="zh-CN" w:bidi="ar"/>
        </w:rPr>
        <w:t xml:space="preserve">三、整体支出绩效评价工作情况及评价结论 </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3" w:firstLineChars="200"/>
        <w:jc w:val="left"/>
        <w:textAlignment w:val="auto"/>
        <w:rPr>
          <w:sz w:val="32"/>
          <w:szCs w:val="32"/>
        </w:rPr>
      </w:pPr>
      <w:r>
        <w:rPr>
          <w:rFonts w:hint="eastAsia" w:ascii="楷体" w:hAnsi="楷体" w:eastAsia="楷体" w:cs="楷体"/>
          <w:b/>
          <w:color w:val="000000"/>
          <w:kern w:val="0"/>
          <w:sz w:val="32"/>
          <w:szCs w:val="32"/>
          <w:lang w:val="en-US" w:eastAsia="zh-CN" w:bidi="ar"/>
        </w:rPr>
        <w:t>（一） 评价范围和目的。</w:t>
      </w:r>
      <w:r>
        <w:rPr>
          <w:rFonts w:hint="eastAsia" w:ascii="仿宋" w:hAnsi="仿宋" w:eastAsia="仿宋" w:cs="仿宋"/>
          <w:color w:val="000000"/>
          <w:kern w:val="0"/>
          <w:sz w:val="32"/>
          <w:szCs w:val="32"/>
          <w:lang w:val="en-US" w:eastAsia="zh-CN" w:bidi="ar"/>
        </w:rPr>
        <w:t>本次绩效评价对象为部门整体支出情况，从部门整体支出依据、目标、组织实施、预算需求、执行效果等方面入手，对部门整体支出的实施情况和实施效果进行全面的分析和评价，重点分析</w:t>
      </w:r>
      <w:r>
        <w:rPr>
          <w:rFonts w:hint="eastAsia" w:ascii="Times New Roman" w:hAnsi="Times New Roman" w:eastAsia="仿宋_GB2312" w:cs="Times New Roman"/>
          <w:sz w:val="32"/>
          <w:szCs w:val="32"/>
          <w:lang w:val="en-US" w:eastAsia="zh-CN"/>
        </w:rPr>
        <w:t>2022</w:t>
      </w:r>
      <w:r>
        <w:rPr>
          <w:rFonts w:hint="eastAsia" w:ascii="仿宋" w:hAnsi="仿宋" w:eastAsia="仿宋" w:cs="仿宋"/>
          <w:color w:val="000000"/>
          <w:kern w:val="0"/>
          <w:sz w:val="32"/>
          <w:szCs w:val="32"/>
          <w:lang w:val="en-US" w:eastAsia="zh-CN" w:bidi="ar"/>
        </w:rPr>
        <w:t>年部门整体支出的实施情况,涉及金额</w:t>
      </w:r>
      <w:r>
        <w:rPr>
          <w:rFonts w:hint="eastAsia" w:ascii="Times New Roman" w:hAnsi="Times New Roman" w:eastAsia="仿宋_GB2312" w:cs="Times New Roman"/>
          <w:sz w:val="32"/>
          <w:szCs w:val="32"/>
          <w:lang w:val="zh-CN"/>
        </w:rPr>
        <w:t>1496.87</w:t>
      </w:r>
      <w:r>
        <w:rPr>
          <w:rFonts w:hint="eastAsia" w:ascii="仿宋_GB2312" w:hAnsi="仿宋_GB2312" w:eastAsia="仿宋_GB2312" w:cs="仿宋_GB2312"/>
          <w:color w:val="000000"/>
          <w:kern w:val="0"/>
          <w:sz w:val="32"/>
          <w:szCs w:val="32"/>
          <w:shd w:val="clear" w:fill="FFFFFF"/>
          <w:lang w:val="en-US" w:eastAsia="zh-CN" w:bidi="ar"/>
        </w:rPr>
        <w:t>万元</w:t>
      </w:r>
      <w:r>
        <w:rPr>
          <w:rFonts w:hint="eastAsia" w:ascii="仿宋" w:hAnsi="仿宋" w:eastAsia="仿宋" w:cs="仿宋"/>
          <w:color w:val="000000"/>
          <w:kern w:val="0"/>
          <w:sz w:val="32"/>
          <w:szCs w:val="32"/>
          <w:lang w:val="en-US" w:eastAsia="zh-CN" w:bidi="ar"/>
        </w:rPr>
        <w:t xml:space="preserve">。通过开展绩效评价工作，对部门整体支出完成情况进行全面了解，对部门整体支出执行情况和实施效果进行分析评价，总结经验及存在的问题，为县级财政资金的安排提供决策依据。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6" w:lineRule="exact"/>
        <w:ind w:firstLine="643" w:firstLineChars="200"/>
        <w:jc w:val="left"/>
        <w:textAlignment w:val="auto"/>
        <w:rPr>
          <w:rFonts w:hint="eastAsia" w:ascii="仿宋" w:hAnsi="仿宋" w:eastAsia="仿宋" w:cs="仿宋"/>
          <w:color w:val="000000"/>
          <w:kern w:val="0"/>
          <w:sz w:val="32"/>
          <w:szCs w:val="32"/>
          <w:lang w:val="en-US" w:eastAsia="zh-CN" w:bidi="ar"/>
        </w:rPr>
      </w:pPr>
      <w:r>
        <w:rPr>
          <w:rFonts w:hint="eastAsia" w:ascii="楷体" w:hAnsi="楷体" w:eastAsia="楷体" w:cs="楷体"/>
          <w:b/>
          <w:color w:val="000000"/>
          <w:kern w:val="0"/>
          <w:sz w:val="32"/>
          <w:szCs w:val="32"/>
          <w:lang w:val="en-US" w:eastAsia="zh-CN" w:bidi="ar"/>
        </w:rPr>
        <w:t>评价指标体系。</w:t>
      </w:r>
      <w:r>
        <w:rPr>
          <w:rFonts w:hint="eastAsia" w:ascii="仿宋" w:hAnsi="仿宋" w:eastAsia="仿宋" w:cs="仿宋"/>
          <w:color w:val="000000"/>
          <w:kern w:val="0"/>
          <w:sz w:val="32"/>
          <w:szCs w:val="32"/>
          <w:lang w:val="en-US" w:eastAsia="zh-CN" w:bidi="ar"/>
        </w:rPr>
        <w:t>主要包括部门整体产出效果、影响力等方面，从预算执行情况、资金使用规范性、社会满意度等方面进行评价打分，满分为</w:t>
      </w:r>
      <w:r>
        <w:rPr>
          <w:rFonts w:hint="eastAsia" w:ascii="Times New Roman" w:hAnsi="Times New Roman" w:eastAsia="仿宋_GB2312" w:cs="Times New Roman"/>
          <w:sz w:val="32"/>
          <w:szCs w:val="32"/>
          <w:lang w:val="en-US" w:eastAsia="zh-CN"/>
        </w:rPr>
        <w:t>100</w:t>
      </w:r>
      <w:r>
        <w:rPr>
          <w:rFonts w:hint="eastAsia" w:ascii="仿宋" w:hAnsi="仿宋" w:eastAsia="仿宋" w:cs="仿宋"/>
          <w:color w:val="000000"/>
          <w:kern w:val="0"/>
          <w:sz w:val="32"/>
          <w:szCs w:val="32"/>
          <w:lang w:val="en-US" w:eastAsia="zh-CN" w:bidi="ar"/>
        </w:rPr>
        <w:t>分。</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576" w:lineRule="exact"/>
        <w:ind w:left="0" w:leftChars="0" w:firstLine="643" w:firstLineChars="200"/>
        <w:jc w:val="left"/>
        <w:textAlignment w:val="auto"/>
        <w:rPr>
          <w:sz w:val="32"/>
          <w:szCs w:val="32"/>
        </w:rPr>
      </w:pPr>
      <w:r>
        <w:rPr>
          <w:rFonts w:hint="eastAsia" w:ascii="楷体" w:hAnsi="楷体" w:eastAsia="楷体" w:cs="楷体"/>
          <w:b/>
          <w:color w:val="000000"/>
          <w:kern w:val="0"/>
          <w:sz w:val="32"/>
          <w:szCs w:val="32"/>
          <w:lang w:val="en-US" w:eastAsia="zh-CN" w:bidi="ar"/>
        </w:rPr>
        <w:t>评价方法及实施。</w:t>
      </w:r>
      <w:r>
        <w:rPr>
          <w:rFonts w:hint="eastAsia" w:ascii="仿宋" w:hAnsi="仿宋" w:eastAsia="仿宋" w:cs="仿宋"/>
          <w:color w:val="000000"/>
          <w:kern w:val="0"/>
          <w:sz w:val="32"/>
          <w:szCs w:val="32"/>
          <w:lang w:val="en-US" w:eastAsia="zh-CN" w:bidi="ar"/>
        </w:rPr>
        <w:t>评价方法参照评价指标体系，以是否完成目标任务为标准进行。</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576" w:lineRule="exact"/>
        <w:ind w:left="0" w:leftChars="0" w:firstLine="643" w:firstLineChars="200"/>
        <w:jc w:val="left"/>
        <w:textAlignment w:val="auto"/>
        <w:rPr>
          <w:rFonts w:hint="eastAsia" w:ascii="楷体" w:hAnsi="楷体" w:eastAsia="楷体" w:cs="楷体"/>
          <w:b/>
          <w:color w:val="000000"/>
          <w:kern w:val="0"/>
          <w:sz w:val="32"/>
          <w:szCs w:val="32"/>
          <w:lang w:val="en-US" w:eastAsia="zh-CN" w:bidi="ar"/>
        </w:rPr>
      </w:pPr>
      <w:r>
        <w:rPr>
          <w:rFonts w:hint="eastAsia" w:ascii="楷体" w:hAnsi="楷体" w:eastAsia="楷体" w:cs="楷体"/>
          <w:b/>
          <w:color w:val="000000"/>
          <w:kern w:val="0"/>
          <w:sz w:val="32"/>
          <w:szCs w:val="32"/>
          <w:lang w:val="en-US" w:eastAsia="zh-CN" w:bidi="ar"/>
        </w:rPr>
        <w:t>评价结论。</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张家川回族自治县城市管理行政执法局部门整体支出绩效评为提高全面落实门前四包责任制，改善城区环境面貌。强化了违法建筑管控，规范城区建设秩序。持续转变执法人员的执法方式方法，加强执法队伍建设，提升城市管理水平 。</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sz w:val="32"/>
          <w:szCs w:val="32"/>
        </w:rPr>
      </w:pPr>
      <w:r>
        <w:rPr>
          <w:rFonts w:hint="eastAsia" w:ascii="黑体" w:hAnsi="宋体" w:eastAsia="黑体" w:cs="黑体"/>
          <w:color w:val="000000"/>
          <w:kern w:val="0"/>
          <w:sz w:val="32"/>
          <w:szCs w:val="32"/>
          <w:lang w:val="en-US" w:eastAsia="zh-CN" w:bidi="ar"/>
        </w:rPr>
        <w:t xml:space="preserve">四、整体支出绩效评价指标完成情况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1.截止</w:t>
      </w:r>
      <w:r>
        <w:rPr>
          <w:rFonts w:hint="eastAsia" w:ascii="Times New Roman" w:hAnsi="Times New Roman" w:eastAsia="仿宋_GB2312" w:cs="Times New Roman"/>
          <w:sz w:val="32"/>
          <w:szCs w:val="32"/>
          <w:lang w:val="en-US" w:eastAsia="zh-CN"/>
        </w:rPr>
        <w:t>2022</w:t>
      </w:r>
      <w:r>
        <w:rPr>
          <w:rFonts w:hint="eastAsia" w:ascii="仿宋" w:hAnsi="仿宋" w:eastAsia="仿宋" w:cs="仿宋"/>
          <w:color w:val="000000"/>
          <w:kern w:val="0"/>
          <w:sz w:val="32"/>
          <w:szCs w:val="32"/>
          <w:lang w:val="en-US" w:eastAsia="zh-CN" w:bidi="ar"/>
        </w:rPr>
        <w:t>年年底，张家川回族自治县城市管理行政执法局整体支出</w:t>
      </w:r>
      <w:r>
        <w:rPr>
          <w:rFonts w:hint="eastAsia" w:ascii="Times New Roman" w:hAnsi="Times New Roman" w:eastAsia="仿宋_GB2312" w:cs="Times New Roman"/>
          <w:sz w:val="32"/>
          <w:szCs w:val="32"/>
          <w:lang w:val="zh-CN" w:eastAsia="zh-CN"/>
        </w:rPr>
        <w:t>1496.87</w:t>
      </w:r>
      <w:r>
        <w:rPr>
          <w:rFonts w:hint="eastAsia" w:ascii="仿宋_GB2312" w:hAnsi="仿宋_GB2312" w:eastAsia="仿宋_GB2312" w:cs="仿宋_GB2312"/>
          <w:color w:val="000000"/>
          <w:kern w:val="0"/>
          <w:sz w:val="32"/>
          <w:szCs w:val="32"/>
          <w:shd w:val="clear" w:fill="FFFFFF"/>
          <w:lang w:val="en-US" w:eastAsia="zh-CN" w:bidi="ar"/>
        </w:rPr>
        <w:t>万元</w:t>
      </w:r>
      <w:r>
        <w:rPr>
          <w:rFonts w:hint="eastAsia" w:ascii="仿宋" w:hAnsi="仿宋" w:eastAsia="仿宋" w:cs="仿宋"/>
          <w:color w:val="000000"/>
          <w:kern w:val="0"/>
          <w:sz w:val="32"/>
          <w:szCs w:val="32"/>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2.指标完成情况具体如下：</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数量目标：支付</w:t>
      </w:r>
      <w:r>
        <w:rPr>
          <w:rFonts w:hint="eastAsia" w:ascii="Times New Roman" w:hAnsi="Times New Roman" w:eastAsia="仿宋_GB2312" w:cs="Times New Roman"/>
          <w:sz w:val="32"/>
          <w:szCs w:val="32"/>
          <w:lang w:val="en-US" w:eastAsia="zh-CN"/>
        </w:rPr>
        <w:t>93</w:t>
      </w:r>
      <w:r>
        <w:rPr>
          <w:rFonts w:hint="eastAsia" w:ascii="仿宋" w:hAnsi="仿宋" w:eastAsia="仿宋" w:cs="仿宋"/>
          <w:color w:val="000000"/>
          <w:kern w:val="0"/>
          <w:sz w:val="32"/>
          <w:szCs w:val="32"/>
          <w:lang w:val="en-US" w:eastAsia="zh-CN" w:bidi="ar"/>
        </w:rPr>
        <w:t>人全年工资。确保部门的正常运转。</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default"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质量目标：支付职工工资准确率达</w:t>
      </w:r>
      <w:r>
        <w:rPr>
          <w:rFonts w:hint="eastAsia" w:ascii="Times New Roman" w:hAnsi="Times New Roman" w:eastAsia="仿宋_GB2312" w:cs="Times New Roman"/>
          <w:sz w:val="32"/>
          <w:szCs w:val="32"/>
          <w:lang w:val="en-US" w:eastAsia="zh-CN"/>
        </w:rPr>
        <w:t>100</w:t>
      </w:r>
      <w:r>
        <w:rPr>
          <w:rFonts w:hint="eastAsia" w:ascii="仿宋" w:hAnsi="仿宋" w:eastAsia="仿宋" w:cs="仿宋"/>
          <w:color w:val="000000"/>
          <w:kern w:val="0"/>
          <w:sz w:val="32"/>
          <w:szCs w:val="32"/>
          <w:lang w:val="en-US" w:eastAsia="zh-CN" w:bidi="ar"/>
        </w:rPr>
        <w:t>%，落实门前四包责任制达到</w:t>
      </w:r>
      <w:r>
        <w:rPr>
          <w:rFonts w:hint="eastAsia" w:ascii="Times New Roman" w:hAnsi="Times New Roman" w:eastAsia="仿宋_GB2312" w:cs="Times New Roman"/>
          <w:sz w:val="32"/>
          <w:szCs w:val="32"/>
          <w:lang w:val="en-US" w:eastAsia="zh-CN"/>
        </w:rPr>
        <w:t>98</w:t>
      </w:r>
      <w:r>
        <w:rPr>
          <w:rFonts w:hint="eastAsia" w:ascii="仿宋" w:hAnsi="仿宋" w:eastAsia="仿宋" w:cs="仿宋"/>
          <w:color w:val="000000"/>
          <w:kern w:val="0"/>
          <w:sz w:val="32"/>
          <w:szCs w:val="32"/>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社会效益：落实门前四包责任制，改善城区环境面貌。</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经济效益：提高城市品位，优化营商环境。</w:t>
      </w: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满意度：群众满意度</w:t>
      </w:r>
      <w:bookmarkStart w:id="0" w:name="_GoBack"/>
      <w:r>
        <w:rPr>
          <w:rFonts w:hint="eastAsia" w:ascii="Times New Roman" w:hAnsi="Times New Roman" w:eastAsia="仿宋_GB2312" w:cs="Times New Roman"/>
          <w:sz w:val="32"/>
          <w:szCs w:val="32"/>
          <w:lang w:val="en-US" w:eastAsia="zh-CN"/>
        </w:rPr>
        <w:t>98</w:t>
      </w:r>
      <w:bookmarkEnd w:id="0"/>
      <w:r>
        <w:rPr>
          <w:rFonts w:hint="eastAsia" w:ascii="仿宋" w:hAnsi="仿宋" w:eastAsia="仿宋" w:cs="仿宋"/>
          <w:color w:val="000000"/>
          <w:kern w:val="0"/>
          <w:sz w:val="32"/>
          <w:szCs w:val="32"/>
          <w:lang w:val="en-US" w:eastAsia="zh-CN" w:bidi="ar"/>
        </w:rPr>
        <w:t>%以上。</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sz w:val="32"/>
          <w:szCs w:val="32"/>
        </w:rPr>
      </w:pPr>
    </w:p>
    <w:sectPr>
      <w:footerReference r:id="rId3" w:type="default"/>
      <w:pgSz w:w="11906" w:h="16838"/>
      <w:pgMar w:top="2098" w:right="1531" w:bottom="1984"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2582545</wp:posOffset>
              </wp:positionH>
              <wp:positionV relativeFrom="paragraph">
                <wp:posOffset>-236855</wp:posOffset>
              </wp:positionV>
              <wp:extent cx="1828800" cy="47371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4737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44"/>
                              <w:lang w:eastAsia="zh-CN"/>
                            </w:rPr>
                          </w:pPr>
                          <w:r>
                            <w:rPr>
                              <w:rFonts w:hint="eastAsia" w:asciiTheme="minorEastAsia" w:hAnsiTheme="minorEastAsia" w:eastAsiaTheme="minorEastAsia" w:cstheme="minorEastAsia"/>
                              <w:sz w:val="28"/>
                              <w:szCs w:val="44"/>
                              <w:lang w:eastAsia="zh-CN"/>
                            </w:rPr>
                            <w:fldChar w:fldCharType="begin"/>
                          </w:r>
                          <w:r>
                            <w:rPr>
                              <w:rFonts w:hint="eastAsia" w:asciiTheme="minorEastAsia" w:hAnsiTheme="minorEastAsia" w:eastAsiaTheme="minorEastAsia" w:cstheme="minorEastAsia"/>
                              <w:sz w:val="28"/>
                              <w:szCs w:val="44"/>
                              <w:lang w:eastAsia="zh-CN"/>
                            </w:rPr>
                            <w:instrText xml:space="preserve"> PAGE  \* MERGEFORMAT </w:instrText>
                          </w:r>
                          <w:r>
                            <w:rPr>
                              <w:rFonts w:hint="eastAsia" w:asciiTheme="minorEastAsia" w:hAnsiTheme="minorEastAsia" w:eastAsiaTheme="minorEastAsia" w:cstheme="minorEastAsia"/>
                              <w:sz w:val="28"/>
                              <w:szCs w:val="44"/>
                              <w:lang w:eastAsia="zh-CN"/>
                            </w:rPr>
                            <w:fldChar w:fldCharType="separate"/>
                          </w:r>
                          <w:r>
                            <w:rPr>
                              <w:rFonts w:hint="eastAsia" w:asciiTheme="minorEastAsia" w:hAnsiTheme="minorEastAsia" w:eastAsiaTheme="minorEastAsia" w:cstheme="minorEastAsia"/>
                              <w:sz w:val="28"/>
                              <w:szCs w:val="44"/>
                              <w:lang w:eastAsia="zh-CN"/>
                            </w:rPr>
                            <w:t>1</w:t>
                          </w:r>
                          <w:r>
                            <w:rPr>
                              <w:rFonts w:hint="eastAsia" w:asciiTheme="minorEastAsia" w:hAnsiTheme="minorEastAsia" w:eastAsiaTheme="minorEastAsia" w:cstheme="minorEastAsia"/>
                              <w:sz w:val="28"/>
                              <w:szCs w:val="4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03.35pt;margin-top:-18.65pt;height:37.3pt;width:144pt;mso-position-horizontal-relative:margin;mso-wrap-style:none;z-index:251659264;mso-width-relative:page;mso-height-relative:page;" filled="f" stroked="f" coordsize="21600,21600" o:gfxdata="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GQ8/rNkAAAAKAQAADwAAAAAAAAABACAAAAAiAAAAZHJzL2Rvd25yZXYu&#10;eG1sUEsBAhQAFAAAAAgAh07iQAyJiDozAgAAYAQAAA4AAAAAAAAAAQAgAAAAKAEAAGRycy9lMm9E&#10;b2MueG1sUEsFBgAAAAAGAAYAWQEAAM0FAAAAAA==&#10;">
              <v:fill on="f" focussize="0,0"/>
              <v:stroke on="f" weight="0.5pt"/>
              <v:imagedata o:title=""/>
              <o:lock v:ext="edit" aspectratio="f"/>
              <v:textbox inset="0mm,0mm,0mm,0mm">
                <w:txbxContent>
                  <w:p>
                    <w:pPr>
                      <w:pStyle w:val="2"/>
                      <w:rPr>
                        <w:rFonts w:hint="eastAsia" w:asciiTheme="minorEastAsia" w:hAnsiTheme="minorEastAsia" w:eastAsiaTheme="minorEastAsia" w:cstheme="minorEastAsia"/>
                        <w:sz w:val="28"/>
                        <w:szCs w:val="44"/>
                        <w:lang w:eastAsia="zh-CN"/>
                      </w:rPr>
                    </w:pPr>
                    <w:r>
                      <w:rPr>
                        <w:rFonts w:hint="eastAsia" w:asciiTheme="minorEastAsia" w:hAnsiTheme="minorEastAsia" w:eastAsiaTheme="minorEastAsia" w:cstheme="minorEastAsia"/>
                        <w:sz w:val="28"/>
                        <w:szCs w:val="44"/>
                        <w:lang w:eastAsia="zh-CN"/>
                      </w:rPr>
                      <w:fldChar w:fldCharType="begin"/>
                    </w:r>
                    <w:r>
                      <w:rPr>
                        <w:rFonts w:hint="eastAsia" w:asciiTheme="minorEastAsia" w:hAnsiTheme="minorEastAsia" w:eastAsiaTheme="minorEastAsia" w:cstheme="minorEastAsia"/>
                        <w:sz w:val="28"/>
                        <w:szCs w:val="44"/>
                        <w:lang w:eastAsia="zh-CN"/>
                      </w:rPr>
                      <w:instrText xml:space="preserve"> PAGE  \* MERGEFORMAT </w:instrText>
                    </w:r>
                    <w:r>
                      <w:rPr>
                        <w:rFonts w:hint="eastAsia" w:asciiTheme="minorEastAsia" w:hAnsiTheme="minorEastAsia" w:eastAsiaTheme="minorEastAsia" w:cstheme="minorEastAsia"/>
                        <w:sz w:val="28"/>
                        <w:szCs w:val="44"/>
                        <w:lang w:eastAsia="zh-CN"/>
                      </w:rPr>
                      <w:fldChar w:fldCharType="separate"/>
                    </w:r>
                    <w:r>
                      <w:rPr>
                        <w:rFonts w:hint="eastAsia" w:asciiTheme="minorEastAsia" w:hAnsiTheme="minorEastAsia" w:eastAsiaTheme="minorEastAsia" w:cstheme="minorEastAsia"/>
                        <w:sz w:val="28"/>
                        <w:szCs w:val="44"/>
                        <w:lang w:eastAsia="zh-CN"/>
                      </w:rPr>
                      <w:t>1</w:t>
                    </w:r>
                    <w:r>
                      <w:rPr>
                        <w:rFonts w:hint="eastAsia" w:asciiTheme="minorEastAsia" w:hAnsiTheme="minorEastAsia" w:eastAsiaTheme="minorEastAsia" w:cstheme="minorEastAsia"/>
                        <w:sz w:val="28"/>
                        <w:szCs w:val="4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9F5389"/>
    <w:multiLevelType w:val="singleLevel"/>
    <w:tmpl w:val="0E9F5389"/>
    <w:lvl w:ilvl="0" w:tentative="0">
      <w:start w:val="2"/>
      <w:numFmt w:val="chineseCounting"/>
      <w:suff w:val="nothing"/>
      <w:lvlText w:val="（%1）"/>
      <w:lvlJc w:val="left"/>
      <w:rPr>
        <w:rFonts w:hint="eastAsia"/>
      </w:rPr>
    </w:lvl>
  </w:abstractNum>
  <w:abstractNum w:abstractNumId="1">
    <w:nsid w:val="62C2C637"/>
    <w:multiLevelType w:val="singleLevel"/>
    <w:tmpl w:val="62C2C637"/>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yOGY3ZTEwODM5ZDlhNTIyNzM5NGM3NWU2Yzc1NTUifQ=="/>
  </w:docVars>
  <w:rsids>
    <w:rsidRoot w:val="1C6445D8"/>
    <w:rsid w:val="07971371"/>
    <w:rsid w:val="08F932CB"/>
    <w:rsid w:val="0A784354"/>
    <w:rsid w:val="1316410A"/>
    <w:rsid w:val="135A439C"/>
    <w:rsid w:val="17423284"/>
    <w:rsid w:val="19C40F83"/>
    <w:rsid w:val="1C6445D8"/>
    <w:rsid w:val="1D68626E"/>
    <w:rsid w:val="21B63E20"/>
    <w:rsid w:val="25CE3D0C"/>
    <w:rsid w:val="25DA5971"/>
    <w:rsid w:val="29D75149"/>
    <w:rsid w:val="2FC2543D"/>
    <w:rsid w:val="34477EDD"/>
    <w:rsid w:val="376A2CBF"/>
    <w:rsid w:val="41D85D3B"/>
    <w:rsid w:val="420C63E0"/>
    <w:rsid w:val="434C1F6D"/>
    <w:rsid w:val="47473BDE"/>
    <w:rsid w:val="4C910E83"/>
    <w:rsid w:val="51811F9F"/>
    <w:rsid w:val="56577B66"/>
    <w:rsid w:val="5ADA6696"/>
    <w:rsid w:val="5BDB2B4D"/>
    <w:rsid w:val="5DF20F14"/>
    <w:rsid w:val="5E1C52CD"/>
    <w:rsid w:val="5FC63DDE"/>
    <w:rsid w:val="60043332"/>
    <w:rsid w:val="695D3749"/>
    <w:rsid w:val="6CF91B33"/>
    <w:rsid w:val="70C20053"/>
    <w:rsid w:val="78552989"/>
    <w:rsid w:val="7F5342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1140</Words>
  <Characters>1334</Characters>
  <Lines>0</Lines>
  <Paragraphs>0</Paragraphs>
  <TotalTime>3</TotalTime>
  <ScaleCrop>false</ScaleCrop>
  <LinksUpToDate>false</LinksUpToDate>
  <CharactersWithSpaces>1343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2019-09-10T02:13:00Z</dcterms:created>
  <dc:creator>财政局张锦宇</dc:creator>
  <cp:lastModifiedBy>心影</cp:lastModifiedBy>
  <cp:lastPrinted>2019-09-10T03:22:00Z</cp:lastPrinted>
  <dcterms:modified xsi:type="dcterms:W3CDTF">2023-09-13T02:04:40Z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3244B029CA334CB6A699690108DF70C3</vt:lpwstr>
  </property>
</Properties>
</file>