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0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6"/>
        <w:spacing w:before="312" w:beforeLines="10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</w:t>
      </w: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县级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专项食品抽检品</w:t>
      </w:r>
      <w:bookmarkEnd w:id="0"/>
      <w:r>
        <w:rPr>
          <w:rFonts w:hint="default" w:ascii="Times New Roman" w:hAnsi="Times New Roman" w:eastAsia="方正小标宋简体" w:cs="Times New Roman"/>
          <w:sz w:val="40"/>
          <w:szCs w:val="40"/>
        </w:rPr>
        <w:t>种、检验项目表</w:t>
      </w:r>
    </w:p>
    <w:tbl>
      <w:tblPr>
        <w:tblStyle w:val="3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93"/>
        <w:gridCol w:w="992"/>
        <w:gridCol w:w="992"/>
        <w:gridCol w:w="1134"/>
        <w:gridCol w:w="992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大类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（一级）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亚类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（二级）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品种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（三级）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食品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细类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（四级）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风险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等级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抽检项目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小麦粉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通用小麦粉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专用小麦粉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水分、灰分、总砷、总汞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7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食用植物油（含煎炸用油）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食用植物油（半精炼、全精炼）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菜籽油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酸价、过氧化值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7" w:type="dxa"/>
            <w:vMerge w:val="continue"/>
            <w:noWrap w:val="0"/>
            <w:vAlign w:val="top"/>
          </w:tcPr>
          <w:p>
            <w:pPr>
              <w:pStyle w:val="6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pStyle w:val="6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pStyle w:val="6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pStyle w:val="6"/>
              <w:spacing w:before="312" w:beforeLines="100" w:line="600" w:lineRule="exact"/>
              <w:ind w:firstLine="0" w:firstLineChars="0"/>
              <w:rPr>
                <w:rFonts w:hint="default" w:ascii="Times New Roman" w:hAnsi="Times New Roman" w:eastAsia="方正小标宋简体" w:cs="Times New Roman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亚麻籽油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 w:hAnsi="Times New Roman" w:cs="Times New Roman"/>
                <w:sz w:val="18"/>
                <w:szCs w:val="18"/>
                <w:lang w:bidi="ar"/>
              </w:rPr>
              <w:t>酸价、过氧化值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酿造食醋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一般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总酸、不挥发酸（以乳酸计）、可溶性无盐固形物、菌落总数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熏煮香肠火腿制品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亚硝酸盐（以亚硝酸钠计）、总砷、菌落总数、大肠菌群、金黄色葡萄球菌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7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糕点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酸价、过氧化值、菌落总数、大肠菌群、霉菌、金黄色葡萄球菌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7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月饼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酸价、过氧化值、菌落总数、大肠菌群、霉菌、金黄色葡萄球菌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7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乳制品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乳制品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液体乳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巴氏杀菌乳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酸度、菌落总数、大肠菌群、金黄色葡萄球菌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7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灭菌乳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酸度、商业无菌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7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发酵乳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酸度、菌落总数、大肠菌群、金黄色葡萄球菌、霉菌、酵母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7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餐饮具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复用餐饮具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餐馆用餐饮具（含陶瓷、玻璃、密胺餐饮具）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较高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游离性余氯、大肠菌群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17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700" w:firstLineChars="275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5"/>
        <w:rFonts w:hint="default" w:ascii="Times New Roman" w:hAnsi="Times New Roman" w:cs="Times New Roman"/>
        <w:sz w:val="28"/>
        <w:szCs w:val="28"/>
      </w:rPr>
      <w:instrText xml:space="preserve"> PAGE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5"/>
        <w:rFonts w:hint="default" w:ascii="Times New Roman" w:hAnsi="Times New Roman" w:cs="Times New Roman"/>
        <w:sz w:val="28"/>
        <w:szCs w:val="28"/>
      </w:rPr>
      <w:t>1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5"/>
        <w:rFonts w:hint="default" w:ascii="Times New Roman" w:hAnsi="Times New Roman" w:cs="Times New Roman"/>
        <w:sz w:val="28"/>
        <w:szCs w:val="28"/>
      </w:rPr>
      <w:instrText xml:space="preserve"> PAGE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5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43EE22D5"/>
    <w:rsid w:val="43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font6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2024-05-16T02:25:00Z</dcterms:created>
  <dc:creator>Administrator</dc:creator>
  <cp:lastModifiedBy>Administrator</cp:lastModifiedBy>
  <dcterms:modified xsi:type="dcterms:W3CDTF">2024-05-16T02:26:26Z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B95ADE7E76B84A65B503DF511DAC37B4_11</vt:lpwstr>
  </property>
</Properties>
</file>