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2023年度恭门镇项目支出绩效自评报告</w:t>
      </w:r>
    </w:p>
    <w:p>
      <w:pPr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项目基本情况</w:t>
      </w:r>
    </w:p>
    <w:p>
      <w:pPr>
        <w:numPr>
          <w:ilvl w:val="0"/>
          <w:numId w:val="2"/>
        </w:numPr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项目概况</w:t>
      </w: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2023年村级公益事业性设施共管共享基金资金总计下达54万元， 2023年乡镇纪检工作经费下达4万元，工会经费下达3.28万元、高价彩礼专项治理宗教界人士往来交通补贴资金下达0.5万元、第五次全国经济普查经费下达0.62万元、地质灾害隐患点治理下达21万元、党建及基层组织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建设专项经费下达60万元。</w:t>
      </w:r>
    </w:p>
    <w:p>
      <w:pPr>
        <w:numPr>
          <w:ilvl w:val="0"/>
          <w:numId w:val="0"/>
        </w:numPr>
        <w:tabs>
          <w:tab w:val="left" w:pos="0"/>
        </w:tabs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（二）项目资金基本情况</w:t>
      </w:r>
    </w:p>
    <w:p>
      <w:pPr>
        <w:numPr>
          <w:ilvl w:val="0"/>
          <w:numId w:val="0"/>
        </w:numPr>
        <w:tabs>
          <w:tab w:val="left" w:pos="0"/>
        </w:tabs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村级公益事业性设施共管共享基金资金主要用于全镇27村村级公益性设施维修管护，村级道路、基础设施维护等。2023年乡镇纪检工作经费下达4万元用于乡镇纪检办公室日常办公、党风廉政建设宣传等、工会经费下达3.28万元用于干部职工832农副产品采购发放、高价彩礼专项治理宗教界人士往来交通补贴资金下达0.5万元用于宗教界人士交通补贴发放、第五次全国经济普查经费下达0.62万元用于普查员经费补助发放、地质灾害隐患点治理下达21万元用于仁湾村水毁防治建设、党建及基层组织建设专项经费下达60万元用于党群服务中心建设项目。</w:t>
      </w:r>
    </w:p>
    <w:p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（三）项目资金绩效目标</w:t>
      </w:r>
    </w:p>
    <w:p>
      <w:pPr>
        <w:numPr>
          <w:ilvl w:val="0"/>
          <w:numId w:val="0"/>
        </w:numPr>
        <w:tabs>
          <w:tab w:val="left" w:pos="0"/>
        </w:tabs>
        <w:ind w:leftChars="0" w:firstLine="960" w:firstLineChars="3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以上项目资金由县级财政安排，包括基础设施建设、房屋建筑物构建、生活补助，办公费。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项目资金使用及管理情况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以上资金，已全部拨付到位。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镇通过乡村公示栏公示资金分配标准、资金使用情况、绩效目标和考核结果等，接受广大群众监督，提高项目和资金使用的透明度。资金管理过程中严格执行《恭门镇财务管理制度》及《恭门项目资金管理办法》。财政奖补资金实行专账核算，统一由国库集中支付，资金使用合规，各种账务处理及时，会计核算规范，未发现滥用职权、玩勿职守、徇私舞弊等违法违纪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项目组织实施情况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镇领导高度重视，根据《恭门镇财务管理制度》及《恭门镇项目管理制度》，安排专人负责项目建设管理工作，及时对项目建设相关信息进行公开公示，组织相关部门进行抽查巡查工作。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项目支出绩效情况</w:t>
      </w:r>
    </w:p>
    <w:p>
      <w:pPr>
        <w:numPr>
          <w:ilvl w:val="0"/>
          <w:numId w:val="0"/>
        </w:numPr>
        <w:ind w:leftChars="0"/>
        <w:jc w:val="both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（一）总体绩效目标完成情况</w:t>
      </w:r>
    </w:p>
    <w:p>
      <w:pPr>
        <w:numPr>
          <w:ilvl w:val="0"/>
          <w:numId w:val="0"/>
        </w:numPr>
        <w:ind w:firstLine="960" w:firstLineChars="3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下达项目资金已全部支付完成，严格按照绩效目标在资金分配和使用的合规性、合理性，资金到位率和预算执行率、工作质量达标率和完成及时性、实际工作完成率等方面进行自评，资金支出均已达到预期指标。但也存在一些问题，在服务群众的耐心程度上还有待提升。在以后的工作中，严格按照绩效目标，及时、有效完成资金的支付，切实达到预期目标。</w:t>
      </w:r>
    </w:p>
    <w:p>
      <w:pPr>
        <w:numPr>
          <w:ilvl w:val="0"/>
          <w:numId w:val="0"/>
        </w:numPr>
        <w:ind w:leftChars="0"/>
        <w:jc w:val="both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（二）绩效目标情况分析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1、数量指标。全面完成年度计划任务。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2、质量指标。严格按照项目竣工验收程序，由镇政府组织验收小组、对项目工程质量及工程量进行验收，全部验收合格。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3、时效指标。严格按照资金下达制度，及时下达项目资金。现除民安道路项目未验收和预留的质保金外，所有项目资金均已下达完成。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F8C68D"/>
    <w:multiLevelType w:val="singleLevel"/>
    <w:tmpl w:val="B3F8C68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24DBE41"/>
    <w:multiLevelType w:val="singleLevel"/>
    <w:tmpl w:val="D24DBE4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N2MxYTc2NmRkYzUyZjAxMzc2MzBhZDc3ZjA1MjUifQ=="/>
  </w:docVars>
  <w:rsids>
    <w:rsidRoot w:val="421C3EF5"/>
    <w:rsid w:val="04BE4B89"/>
    <w:rsid w:val="12072789"/>
    <w:rsid w:val="1467076A"/>
    <w:rsid w:val="1F100091"/>
    <w:rsid w:val="20943C19"/>
    <w:rsid w:val="2E073C7C"/>
    <w:rsid w:val="3B8056E4"/>
    <w:rsid w:val="3C1004C4"/>
    <w:rsid w:val="421C3EF5"/>
    <w:rsid w:val="47342074"/>
    <w:rsid w:val="48BC5937"/>
    <w:rsid w:val="4EFB2A6E"/>
    <w:rsid w:val="50560418"/>
    <w:rsid w:val="523E560F"/>
    <w:rsid w:val="59D50A38"/>
    <w:rsid w:val="5BF074F3"/>
    <w:rsid w:val="5C423F4D"/>
    <w:rsid w:val="5C89431E"/>
    <w:rsid w:val="68AB5C8E"/>
    <w:rsid w:val="6A203CA2"/>
    <w:rsid w:val="6BEC23E9"/>
    <w:rsid w:val="7229372A"/>
    <w:rsid w:val="7CB3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1061</Words>
  <Characters>1103</Characters>
  <Lines>0</Lines>
  <Paragraphs>0</Paragraphs>
  <TotalTime>1</TotalTime>
  <ScaleCrop>false</ScaleCrop>
  <LinksUpToDate>false</LinksUpToDate>
  <CharactersWithSpaces>1109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2024-04-24T06:34:00Z</dcterms:created>
  <dc:creator>熊出没</dc:creator>
  <cp:lastModifiedBy>熊出没</cp:lastModifiedBy>
  <cp:lastPrinted>2024-04-27T10:24:00Z</cp:lastPrinted>
  <dcterms:modified xsi:type="dcterms:W3CDTF">2024-10-10T00:12:00Z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6C2F3F221FFE453E89D82675D68EFA89</vt:lpwstr>
  </property>
</Properties>
</file>