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0"/>
          <w:szCs w:val="30"/>
          <w:lang w:val="en-US" w:eastAsia="zh-CN"/>
        </w:rPr>
      </w:pPr>
      <w:r>
        <w:rPr>
          <w:rFonts w:hint="eastAsia" w:ascii="方正小标宋简体" w:hAnsi="方正小标宋简体" w:eastAsia="方正小标宋简体" w:cs="方正小标宋简体"/>
          <w:b w:val="0"/>
          <w:bCs w:val="0"/>
          <w:sz w:val="44"/>
          <w:szCs w:val="44"/>
          <w:lang w:val="en-US" w:eastAsia="zh-CN"/>
        </w:rPr>
        <w:t>2023年度张家川镇项目支出绩效自评报告</w:t>
      </w:r>
    </w:p>
    <w:p>
      <w:pPr>
        <w:numPr>
          <w:ilvl w:val="0"/>
          <w:numId w:val="1"/>
        </w:numPr>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项目基本情况</w:t>
      </w:r>
    </w:p>
    <w:p>
      <w:pPr>
        <w:numPr>
          <w:ilvl w:val="0"/>
          <w:numId w:val="2"/>
        </w:num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项目概况</w:t>
      </w:r>
      <w:bookmarkStart w:id="0" w:name="_GoBack"/>
      <w:bookmarkEnd w:id="0"/>
    </w:p>
    <w:p>
      <w:pPr>
        <w:numPr>
          <w:ilvl w:val="0"/>
          <w:numId w:val="0"/>
        </w:num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2"/>
          <w:szCs w:val="32"/>
          <w:lang w:val="en-US" w:eastAsia="zh-CN"/>
        </w:rPr>
        <w:t xml:space="preserve">  2023年铸牢中华民族共同体意识专项资金下达20万元、构筑中华民族共有精神家园专项资金下达15万、 2023年村级公益事业性设施共管共享基金资金下达58万元、2023年乡镇纪检工作经费下达1万元、工会经费下达4.79万元、第五次全国经济普查经费下达3.58万元、2023年第三批生态及地质灾害避险搬迁补助资金下达180万元、2020年度中央自然灾害防治体系建设补助（第三批）资金下达76万元、2023年中央厕所革命奖补资金下达141.36万元、“三改一补”电炕项目资金下达50万元、拆违治乱工作经费下达60万元、解决新办公楼部分装修资金下达85.67万元、解决历史遗留问题资金下达145.36万元、南山公园租赁费资金下达8.06万元、解决张家川镇孟寺村项目建设尾欠资金260.4万元、2023年国有企业退休人员社会化管理补助资金3.72万元、2023年新增马睿等30名专职社区工作者工资及五险资金47.63万元。</w:t>
      </w:r>
    </w:p>
    <w:p>
      <w:pPr>
        <w:numPr>
          <w:ilvl w:val="0"/>
          <w:numId w:val="0"/>
        </w:numPr>
        <w:tabs>
          <w:tab w:val="left" w:pos="0"/>
        </w:tabs>
        <w:jc w:val="both"/>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（二）项目资金基本情况</w:t>
      </w:r>
    </w:p>
    <w:p>
      <w:pPr>
        <w:numPr>
          <w:ilvl w:val="0"/>
          <w:numId w:val="0"/>
        </w:numPr>
        <w:tabs>
          <w:tab w:val="left" w:pos="0"/>
        </w:tabs>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铸牢中华民族共同体意识专项资金及构筑中华民族共有精神家园专项资金主要用于全镇民族团建创建工作宣传和开展；2023年村级公益事业性设施共管共享基金资金主要用于全镇29村村级公益性设施维修管护，村级道路、基础设施维护等；2023年乡镇纪检工作经费用于乡镇纪检办公室日常办公、党风廉政建设宣传等；工会经费经费用于干部职工农副产品采购发放；第五次全国经济普查经费用于普查员经费补助发放；2023年第三批生态及地质灾害避险搬迁补助资金用于堡山村、杨店村群众生态搬迁建设；2023年中央厕所革命奖补资金用于全镇620户群众户厕改造项目；“三改一补”电炕项目资金用于全镇1000户群众电炕改造；解决新办公楼部分装修资金用于镇政府办公楼装修；解决张家川镇孟寺村项目建设尾欠资金主要用于孟寺村党群服务中心建设费用等。</w:t>
      </w:r>
    </w:p>
    <w:p>
      <w:pPr>
        <w:numPr>
          <w:ilvl w:val="0"/>
          <w:numId w:val="0"/>
        </w:numPr>
        <w:tabs>
          <w:tab w:val="left" w:pos="0"/>
        </w:tabs>
        <w:ind w:leftChars="0"/>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（三）项目资金绩效目标</w:t>
      </w:r>
    </w:p>
    <w:p>
      <w:pPr>
        <w:numPr>
          <w:ilvl w:val="0"/>
          <w:numId w:val="0"/>
        </w:numPr>
        <w:tabs>
          <w:tab w:val="left" w:pos="0"/>
        </w:tabs>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以上项目资金由县级财政安排，包括基础设施建设、房屋建筑物构建、生活补助、乡村振兴、办公费等。</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项目资金使用及管理情况</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以上资金，已全部拨付到位。</w:t>
      </w:r>
    </w:p>
    <w:p>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镇通过乡村公示栏公示资金分配标准、资金使用情况、绩效目标和考核结果等，接受广大群众监督，提高项目和资金使用的透明度。资金管理过程中制定并严格执行了《张家川镇项目资金管理办法》。财政奖补资金实行专账核算，统一由国库集中支付，资金使用合规，各种账务处理及时，会计核算规范，未发现滥用职权、玩勿职守、徇私舞弊等违法违纪</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项目组织实施情况</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镇领导高度重视，根据《张家川镇项目管理制度》，安排专人负责项目建设管理工作，及时对项目建设相关信息进行公开公示，组织相关部门进行抽查巡查工作。</w:t>
      </w:r>
    </w:p>
    <w:p>
      <w:pPr>
        <w:numPr>
          <w:ilvl w:val="0"/>
          <w:numId w:val="1"/>
        </w:numPr>
        <w:ind w:left="0" w:leftChars="0" w:firstLine="0" w:firstLineChars="0"/>
        <w:jc w:val="both"/>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项目支出绩效情况</w:t>
      </w:r>
    </w:p>
    <w:p>
      <w:pPr>
        <w:numPr>
          <w:ilvl w:val="0"/>
          <w:numId w:val="0"/>
        </w:numPr>
        <w:ind w:leftChars="0"/>
        <w:jc w:val="both"/>
        <w:rPr>
          <w:rFonts w:hint="default" w:ascii="黑体" w:hAnsi="黑体" w:eastAsia="黑体" w:cs="黑体"/>
          <w:sz w:val="30"/>
          <w:szCs w:val="30"/>
          <w:lang w:val="en-US" w:eastAsia="zh-CN"/>
        </w:rPr>
      </w:pPr>
      <w:r>
        <w:rPr>
          <w:rFonts w:hint="eastAsia" w:ascii="楷体" w:hAnsi="楷体" w:eastAsia="楷体" w:cs="楷体"/>
          <w:sz w:val="32"/>
          <w:szCs w:val="32"/>
          <w:lang w:val="en-US" w:eastAsia="zh-CN"/>
        </w:rPr>
        <w:t>（一）总体绩效目标完成情况</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下达项目资金已全部支付完成，严格按照绩效目标在资金分配和使用的合规性、合理性，资金到位率和预算执行率、工作质量达标率和完成及时性、实际工作完成率等方面进行自评，资金支出均已达到预期指标。但也存在一些问题，在服务群众的耐心程度上还有待提升。在以后的工作中，严格按照绩效目标，及时、有效完成资金的支付，切实达到预期目标。</w:t>
      </w:r>
    </w:p>
    <w:p>
      <w:pPr>
        <w:numPr>
          <w:ilvl w:val="0"/>
          <w:numId w:val="0"/>
        </w:numPr>
        <w:ind w:leftChars="0"/>
        <w:jc w:val="both"/>
        <w:rPr>
          <w:rFonts w:hint="default" w:ascii="黑体" w:hAnsi="黑体" w:eastAsia="黑体" w:cs="黑体"/>
          <w:sz w:val="30"/>
          <w:szCs w:val="30"/>
          <w:lang w:val="en-US" w:eastAsia="zh-CN"/>
        </w:rPr>
      </w:pPr>
      <w:r>
        <w:rPr>
          <w:rFonts w:hint="eastAsia" w:ascii="楷体" w:hAnsi="楷体" w:eastAsia="楷体" w:cs="楷体"/>
          <w:sz w:val="32"/>
          <w:szCs w:val="32"/>
          <w:lang w:val="en-US" w:eastAsia="zh-CN"/>
        </w:rPr>
        <w:t>（二）绩效目标情况分析</w:t>
      </w:r>
    </w:p>
    <w:p>
      <w:pPr>
        <w:numPr>
          <w:ilvl w:val="0"/>
          <w:numId w:val="0"/>
        </w:num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1、数量指标。全面完成年度计划任务。</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2、质量指标。严格按照项目竣工验收程序，由镇政府组织验收小组、对项目工程质量及工程量进行验收，全部验收合格。</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3、时效指标。严格按照资金下达制度，及时下达项目资金。现除民安道路项目未验收和预留的质保金外，所有项目资金均已下达完成。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F8C68D"/>
    <w:multiLevelType w:val="singleLevel"/>
    <w:tmpl w:val="B3F8C68D"/>
    <w:lvl w:ilvl="0" w:tentative="0">
      <w:start w:val="1"/>
      <w:numFmt w:val="chineseCounting"/>
      <w:suff w:val="nothing"/>
      <w:lvlText w:val="%1、"/>
      <w:lvlJc w:val="left"/>
      <w:rPr>
        <w:rFonts w:hint="eastAsia"/>
      </w:rPr>
    </w:lvl>
  </w:abstractNum>
  <w:abstractNum w:abstractNumId="1">
    <w:nsid w:val="D24DBE41"/>
    <w:multiLevelType w:val="singleLevel"/>
    <w:tmpl w:val="D24DBE4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3YzliMDRjMTc5MmNjZjU0MDdkMzE3NTYzNDVmODAifQ=="/>
  </w:docVars>
  <w:rsids>
    <w:rsidRoot w:val="421C3EF5"/>
    <w:rsid w:val="04BE4B89"/>
    <w:rsid w:val="12072789"/>
    <w:rsid w:val="1467076A"/>
    <w:rsid w:val="20943C19"/>
    <w:rsid w:val="2E073C7C"/>
    <w:rsid w:val="3C1004C4"/>
    <w:rsid w:val="421C3EF5"/>
    <w:rsid w:val="47342074"/>
    <w:rsid w:val="48BC5937"/>
    <w:rsid w:val="48BF6E7C"/>
    <w:rsid w:val="4EFB2A6E"/>
    <w:rsid w:val="50560418"/>
    <w:rsid w:val="523E560F"/>
    <w:rsid w:val="59D50A38"/>
    <w:rsid w:val="5BF074F3"/>
    <w:rsid w:val="5C423F4D"/>
    <w:rsid w:val="5C89431E"/>
    <w:rsid w:val="68AB5C8E"/>
    <w:rsid w:val="6A203CA2"/>
    <w:rsid w:val="6BEC23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4446</Words>
  <Characters>4553</Characters>
  <Lines>0</Lines>
  <Paragraphs>0</Paragraphs>
  <TotalTime>17</TotalTime>
  <ScaleCrop>false</ScaleCrop>
  <LinksUpToDate>false</LinksUpToDate>
  <CharactersWithSpaces>4582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2024-04-24T06:34:00Z</dcterms:created>
  <dc:creator>熊出没</dc:creator>
  <cp:lastModifiedBy>2027</cp:lastModifiedBy>
  <cp:lastPrinted>2024-04-27T10:24:00Z</cp:lastPrinted>
  <dcterms:modified xsi:type="dcterms:W3CDTF">2024-04-29T07:40:08Z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DB35F0777D6C4F8385606ECAE1EBAC75_13</vt:lpwstr>
  </property>
</Properties>
</file>