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C69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28A6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张家川县市场监管局</w:t>
      </w:r>
    </w:p>
    <w:p w14:paraId="2758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2023年部门整体支出绩效自评报告</w:t>
      </w:r>
    </w:p>
    <w:p w14:paraId="20F7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</w:rPr>
      </w:pPr>
    </w:p>
    <w:p w14:paraId="26AA6434">
      <w:pPr>
        <w:spacing w:line="576" w:lineRule="exact"/>
        <w:rPr>
          <w:rFonts w:hint="default" w:ascii="Times New Roman" w:hAnsi="Times New Roman" w:eastAsia="方正小标宋简体" w:cs="Times New Roman"/>
        </w:rPr>
      </w:pPr>
    </w:p>
    <w:p w14:paraId="5BE0E5D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 w14:paraId="17A611EA">
      <w:pPr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（一）部门主要职能。</w:t>
      </w:r>
    </w:p>
    <w:p w14:paraId="6BF7584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市场监管部门负责全县市场综合监督管理工作、维持市场秩序、组织和指导市场监管综合行政执法工作，负责全县市场主体统一登记注册，负责食品、药品、工业产品、特种设备四大质量安全监管工作，负责统一管理计量、标准化、检验检测、综合协调、认证认可工作，负责和指导药品（含中药、民族药，下同）、医疗器械和化妆品经营使用环节、上市后的风险管理、监督检查与质量抽检工作。</w:t>
      </w:r>
    </w:p>
    <w:p w14:paraId="0985A359">
      <w:pPr>
        <w:spacing w:line="6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（二）内设机构及所属单位概况。</w:t>
      </w:r>
    </w:p>
    <w:p w14:paraId="34E8D34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家川县市场监督管理局，为县政府工作部门，正科级，对外加挂张家川县食品安全委员会办公室、张家川县知识产权局牌子。设办公室、法规宣传股、非公有制经济发展和组织党建工作股、综合协调和应急管理股、食品监督管理股、药品化妆品医疗器械监管股、行政审批股、市场与网络监督管理股、产品质量和信用监督管理股、投诉举报受理股、认证和标准计量股、特种设备安全监察股、知识产权商标专利管理股、价格监管和公平交易股、机关党建与纪检监察室15个股室，设食品药品检验检测中心、质量技术监督检测所2个下属事业单位和15个乡（镇）市场监管所。</w:t>
      </w:r>
    </w:p>
    <w:p w14:paraId="5CBFC8FB">
      <w:pPr>
        <w:spacing w:line="576" w:lineRule="exact"/>
        <w:ind w:firstLine="803" w:firstLineChars="25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二、绩效自评工作组织开展情况</w:t>
      </w:r>
    </w:p>
    <w:p w14:paraId="603154DC">
      <w:pPr>
        <w:spacing w:line="576" w:lineRule="exact"/>
        <w:ind w:firstLine="640" w:firstLineChars="200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（一）绩效评价目的、对象和范围。</w:t>
      </w:r>
    </w:p>
    <w:p w14:paraId="6E9000C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面评价县级项目资金管理、配置、支出效果等情况，对专项资金使用产生的的经济和社会效益进行定性与定量分析，查找财政资金分配和管理中的薄弱环节，促进财政资金管理水平的提高，提高财政资金使用效益，为进一步提高资金管理的科学化、精细化水平提供经验。</w:t>
      </w:r>
    </w:p>
    <w:p w14:paraId="1F237FE7">
      <w:pPr>
        <w:spacing w:line="576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（二）绩效评价工作过程。</w:t>
      </w:r>
    </w:p>
    <w:p w14:paraId="436DB4F2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采取自评与他评相结合方式，成立项目自评小组，结合评价内容，做到有计划，有安排，扎实开展本次自评工作。按照上级下达的项目支出绩效评价指标体系，自评小组针对申报内容、实施情况、资金兑现、财务管理、社会效益等做出自我评价，认真听取各基层监管所、股室建议意见，做好自评工作。</w:t>
      </w:r>
    </w:p>
    <w:p w14:paraId="0D2EAD0B">
      <w:pPr>
        <w:spacing w:line="576" w:lineRule="exact"/>
        <w:ind w:firstLine="800" w:firstLineChars="25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三、部门整体支出绩效自评情况分析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 w14:paraId="371CAEB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(一)部门决算情况。年初预算资金60万元，全年预算资金60万元，执行数60万元，执行率100%，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年初预期目标100%，实际完成100%。</w:t>
      </w:r>
    </w:p>
    <w:p w14:paraId="639B6BD5">
      <w:pPr>
        <w:spacing w:line="600" w:lineRule="exact"/>
        <w:ind w:firstLine="800" w:firstLineChars="25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6F4CC1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（二）各项指标完成情况分析。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指标完成情况良好，食品、药品、工业产品抽检批次均达到了年初预算指标，完成率100%，执法办案53起，罚没款收入30.59万元，完成率100%，2024年县局将继续加大执法检查力度，大力宣传食品、药品、特种设备等安全科普知识，完善部门协作机制、健全长效管理机制，继续提高全县饮食用药的安全，保障市场主体良好运行。</w:t>
      </w:r>
    </w:p>
    <w:p w14:paraId="47D81A2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（三）偏离绩效目标的原因及下一步改进措施。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偏离绩效目标的原因：我单位没有偏离绩效目标，2024年我单位会继续合理安排、有效利用资金，增强工作积极主动性，提高资金预算执行数，完成绩效目标值。</w:t>
      </w:r>
    </w:p>
    <w:p w14:paraId="4B6B774E">
      <w:pPr>
        <w:spacing w:line="576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四、部门预算项目支出绩效自评情况分析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 w14:paraId="2E4E1DD9">
      <w:pPr>
        <w:ind w:firstLine="64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2023年，本部门预算支出项目2个，当年财政拨款60万元，全年支出60元，执行率100%。通过自评，2个项目结果均为“优”。</w:t>
      </w:r>
    </w:p>
    <w:p w14:paraId="2FE8E9C7">
      <w:pPr>
        <w:spacing w:line="576" w:lineRule="exact"/>
        <w:ind w:firstLine="63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五、绩效自评结果拟应用和公开情况</w:t>
      </w:r>
    </w:p>
    <w:p w14:paraId="6C5E8487">
      <w:pPr>
        <w:spacing w:line="576" w:lineRule="exact"/>
        <w:ind w:firstLine="480" w:firstLineChars="15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（一）项目决策情况分析。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该项目的实施是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深入贯彻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落实党的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二十大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精神、习近平总书记视察甘肃重要讲话和指示精神及省市县各级会议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关于市场监管工作的部署要求的重要保障，是为市场监管工作各项的顺利开展提供了重要举措。</w:t>
      </w:r>
    </w:p>
    <w:p w14:paraId="08E87BA1">
      <w:pPr>
        <w:spacing w:line="576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（二）项目过程情况分析。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项目的实施主要通过：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全面深化政务服务改革，持续优化便民利企的营商环境。二、深入实施质量强县战略，全力推动经济社会高质量发展。三、持续强化风险防范意识，不断营造安全放心的消费环境。四、围绕中心履职服务，市场监管自身建设不断加强。五、不断加大执法稽查力度，着力维护公平公正的竞争环境等方式实施。</w:t>
      </w:r>
    </w:p>
    <w:p w14:paraId="71E4A15E">
      <w:pPr>
        <w:spacing w:line="576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（三）项目产出情况分析。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商事制度改革大幅压缩企业开办时间；深入开展减证便民行动，简化流程、明确时限。最大限度为企业松绑减负，逐步规范监管与市场的关系。开展了3.15消费者权益日、世界计量日、食品安全周、质量月、光彩服务日、知识产权保护周和世界标准化日等大型宣传活动，各乡镇市场监管所同步开展现场宣传咨询活动，执法人员向群众积极宣传日用消费品和食品药品、特种设备。</w:t>
      </w:r>
    </w:p>
    <w:p w14:paraId="5C4838F5">
      <w:pPr>
        <w:spacing w:line="576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（四）项目效益情况分析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该项目的实施弥补了我县市场监管经费不足，有效保障了市场监管工作的正常开展，有效防范风险，进一步规范了市场秩序。</w:t>
      </w:r>
    </w:p>
    <w:p w14:paraId="4E682884">
      <w:pPr>
        <w:spacing w:line="576" w:lineRule="exact"/>
        <w:ind w:firstLine="468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pacing w:val="-4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年初预算及年末决算均在政府网站公开。</w:t>
      </w:r>
    </w:p>
    <w:p w14:paraId="45D8E805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六、其他需要说明的问题</w:t>
      </w:r>
    </w:p>
    <w:p w14:paraId="5B19351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无中央和省委巡视、各级审计和财政监督中发现的问题。</w:t>
      </w:r>
    </w:p>
    <w:p w14:paraId="7445451B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1731F4">
      <w:pPr>
        <w:spacing w:line="576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张家川县市场监督管理局</w:t>
      </w:r>
    </w:p>
    <w:p w14:paraId="4DA88BC9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2024年4月25日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23D54">
    <w:pPr>
      <w:pStyle w:val="3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556FCCE">
                <w:pPr>
                  <w:pStyle w:val="3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NzRmZWNiYTk1M2Y1YTk5YmY5OTU2YjRmYTFlN2QifQ=="/>
  </w:docVars>
  <w:rsids>
    <w:rsidRoot w:val="008708BE"/>
    <w:rsid w:val="0000120F"/>
    <w:rsid w:val="000916D5"/>
    <w:rsid w:val="000D6692"/>
    <w:rsid w:val="00126866"/>
    <w:rsid w:val="00153F53"/>
    <w:rsid w:val="001960F1"/>
    <w:rsid w:val="00220F79"/>
    <w:rsid w:val="00266D4C"/>
    <w:rsid w:val="002F7AF7"/>
    <w:rsid w:val="00341324"/>
    <w:rsid w:val="00363AA0"/>
    <w:rsid w:val="003946A4"/>
    <w:rsid w:val="003A03F8"/>
    <w:rsid w:val="003C219C"/>
    <w:rsid w:val="00410523"/>
    <w:rsid w:val="004251E2"/>
    <w:rsid w:val="00426CD7"/>
    <w:rsid w:val="00453555"/>
    <w:rsid w:val="004D09DF"/>
    <w:rsid w:val="004E5FD4"/>
    <w:rsid w:val="00543A79"/>
    <w:rsid w:val="005854AE"/>
    <w:rsid w:val="00614192"/>
    <w:rsid w:val="006E2805"/>
    <w:rsid w:val="00757B1F"/>
    <w:rsid w:val="007711FB"/>
    <w:rsid w:val="00787B57"/>
    <w:rsid w:val="007A3E34"/>
    <w:rsid w:val="007B074B"/>
    <w:rsid w:val="007C43B8"/>
    <w:rsid w:val="00856FDA"/>
    <w:rsid w:val="008708BE"/>
    <w:rsid w:val="00886C48"/>
    <w:rsid w:val="00891EEB"/>
    <w:rsid w:val="009178BA"/>
    <w:rsid w:val="00921445"/>
    <w:rsid w:val="009C05E2"/>
    <w:rsid w:val="009C6ED8"/>
    <w:rsid w:val="00A3571F"/>
    <w:rsid w:val="00A475AD"/>
    <w:rsid w:val="00A55B81"/>
    <w:rsid w:val="00A63516"/>
    <w:rsid w:val="00A66574"/>
    <w:rsid w:val="00AC610A"/>
    <w:rsid w:val="00AE1453"/>
    <w:rsid w:val="00AE2E44"/>
    <w:rsid w:val="00AE7761"/>
    <w:rsid w:val="00B13682"/>
    <w:rsid w:val="00B8752D"/>
    <w:rsid w:val="00BA362B"/>
    <w:rsid w:val="00BD0E3F"/>
    <w:rsid w:val="00C34FBD"/>
    <w:rsid w:val="00C55D9A"/>
    <w:rsid w:val="00CA32C1"/>
    <w:rsid w:val="00CA482D"/>
    <w:rsid w:val="00CC25FF"/>
    <w:rsid w:val="00D11F15"/>
    <w:rsid w:val="00D3334E"/>
    <w:rsid w:val="00D34537"/>
    <w:rsid w:val="00D35649"/>
    <w:rsid w:val="00D725ED"/>
    <w:rsid w:val="00D8597F"/>
    <w:rsid w:val="00D86D0D"/>
    <w:rsid w:val="00DE1F69"/>
    <w:rsid w:val="00E44AF5"/>
    <w:rsid w:val="00E53D15"/>
    <w:rsid w:val="00E71F2C"/>
    <w:rsid w:val="00E92305"/>
    <w:rsid w:val="00E96434"/>
    <w:rsid w:val="00EA2ABB"/>
    <w:rsid w:val="00ED20C2"/>
    <w:rsid w:val="00F3532F"/>
    <w:rsid w:val="00F52025"/>
    <w:rsid w:val="00F73094"/>
    <w:rsid w:val="00FF28DC"/>
    <w:rsid w:val="13EC3CA0"/>
    <w:rsid w:val="2D8D5E5D"/>
    <w:rsid w:val="3CF314D8"/>
    <w:rsid w:val="5ED51457"/>
    <w:rsid w:val="6F2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1767</Words>
  <Characters>1816</Characters>
  <Lines>13</Lines>
  <Paragraphs>3</Paragraphs>
  <TotalTime>237</TotalTime>
  <ScaleCrop>false</ScaleCrop>
  <LinksUpToDate>false</LinksUpToDate>
  <CharactersWithSpaces>1855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2020-03-25T02:41:00Z</dcterms:created>
  <dc:creator>ZhangB</dc:creator>
  <cp:lastModifiedBy>Administrator</cp:lastModifiedBy>
  <cp:lastPrinted>2024-04-25T09:52:00Z</cp:lastPrinted>
  <dcterms:modified xsi:type="dcterms:W3CDTF">2024-10-15T07:42:33Z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E7549949DD444F1D999F9E79527262ED_12</vt:lpwstr>
  </property>
</Properties>
</file>