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5C81ED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auto"/>
        <w:rPr>
          <w:rFonts w:hint="eastAsia" w:asciiTheme="minorEastAsia" w:hAnsiTheme="minorEastAsia" w:eastAsiaTheme="minorEastAsia" w:cstheme="minorEastAsia"/>
          <w:color w:val="000000"/>
          <w:kern w:val="0"/>
          <w:sz w:val="32"/>
          <w:szCs w:val="32"/>
        </w:rPr>
      </w:pPr>
      <w:r>
        <w:rPr>
          <w:rFonts w:hint="eastAsia" w:asciiTheme="minorEastAsia" w:hAnsiTheme="minorEastAsia" w:eastAsiaTheme="minorEastAsia" w:cstheme="minorEastAsia"/>
          <w:color w:val="000000"/>
          <w:kern w:val="0"/>
          <w:sz w:val="32"/>
          <w:szCs w:val="32"/>
        </w:rPr>
        <w:t>202</w:t>
      </w:r>
      <w:r>
        <w:rPr>
          <w:rFonts w:hint="eastAsia" w:asciiTheme="minorEastAsia" w:hAnsiTheme="minorEastAsia" w:eastAsiaTheme="minorEastAsia" w:cstheme="minorEastAsia"/>
          <w:color w:val="000000"/>
          <w:kern w:val="0"/>
          <w:sz w:val="32"/>
          <w:szCs w:val="32"/>
          <w:lang w:val="en-US" w:eastAsia="zh-CN"/>
        </w:rPr>
        <w:t>3</w:t>
      </w:r>
      <w:r>
        <w:rPr>
          <w:rFonts w:hint="eastAsia" w:asciiTheme="minorEastAsia" w:hAnsiTheme="minorEastAsia" w:eastAsiaTheme="minorEastAsia" w:cstheme="minorEastAsia"/>
          <w:color w:val="000000"/>
          <w:kern w:val="0"/>
          <w:sz w:val="32"/>
          <w:szCs w:val="32"/>
        </w:rPr>
        <w:t>年度部门整体支出绩效自评表</w:t>
      </w:r>
    </w:p>
    <w:tbl>
      <w:tblPr>
        <w:tblStyle w:val="5"/>
        <w:tblW w:w="9993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8"/>
        <w:gridCol w:w="1038"/>
        <w:gridCol w:w="905"/>
        <w:gridCol w:w="1233"/>
        <w:gridCol w:w="87"/>
        <w:gridCol w:w="1200"/>
        <w:gridCol w:w="1269"/>
        <w:gridCol w:w="785"/>
        <w:gridCol w:w="1150"/>
        <w:gridCol w:w="1288"/>
      </w:tblGrid>
      <w:tr w14:paraId="02B1957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  <w:jc w:val="center"/>
        </w:trPr>
        <w:tc>
          <w:tcPr>
            <w:tcW w:w="10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1F8129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预算部门</w:t>
            </w:r>
          </w:p>
        </w:tc>
        <w:tc>
          <w:tcPr>
            <w:tcW w:w="8955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71EED5">
            <w:pPr>
              <w:widowControl/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eastAsia="zh-CN"/>
              </w:rPr>
              <w:t>张家川回族自治县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  <w:t>龙山西街小学</w:t>
            </w:r>
          </w:p>
        </w:tc>
      </w:tr>
      <w:tr w14:paraId="0FE0EAD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38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BBDBD92">
            <w:pPr>
              <w:widowControl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年度预</w:t>
            </w:r>
          </w:p>
          <w:p w14:paraId="2CB64365">
            <w:pPr>
              <w:widowControl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算申请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（万元）</w:t>
            </w:r>
          </w:p>
        </w:tc>
        <w:tc>
          <w:tcPr>
            <w:tcW w:w="194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F0D7E0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</w:p>
        </w:tc>
        <w:tc>
          <w:tcPr>
            <w:tcW w:w="12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D2F720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年初</w:t>
            </w:r>
          </w:p>
          <w:p w14:paraId="795B432B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预算数</w:t>
            </w:r>
          </w:p>
        </w:tc>
        <w:tc>
          <w:tcPr>
            <w:tcW w:w="128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01B9B7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全年预算数</w:t>
            </w:r>
          </w:p>
        </w:tc>
        <w:tc>
          <w:tcPr>
            <w:tcW w:w="12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7265C0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全年执行数</w:t>
            </w:r>
          </w:p>
        </w:tc>
        <w:tc>
          <w:tcPr>
            <w:tcW w:w="7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6866B6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分值</w:t>
            </w:r>
          </w:p>
        </w:tc>
        <w:tc>
          <w:tcPr>
            <w:tcW w:w="11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EBA77F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执行率</w:t>
            </w:r>
          </w:p>
        </w:tc>
        <w:tc>
          <w:tcPr>
            <w:tcW w:w="12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AE9D99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得分</w:t>
            </w:r>
          </w:p>
        </w:tc>
      </w:tr>
      <w:tr w14:paraId="6140016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38" w:type="dxa"/>
            <w:vMerge w:val="continue"/>
            <w:tcBorders>
              <w:top w:val="nil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C534E36">
            <w:pPr>
              <w:widowControl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94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B12E96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年度资金总额</w:t>
            </w:r>
          </w:p>
        </w:tc>
        <w:tc>
          <w:tcPr>
            <w:tcW w:w="12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5685D5">
            <w:pPr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575.1253</w:t>
            </w:r>
          </w:p>
        </w:tc>
        <w:tc>
          <w:tcPr>
            <w:tcW w:w="128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993D46">
            <w:pPr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  <w:bookmarkStart w:id="0" w:name="OLE_LINK1"/>
            <w:bookmarkStart w:id="1" w:name="OLE_LINK2"/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911.334</w:t>
            </w:r>
            <w:bookmarkEnd w:id="0"/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4</w:t>
            </w:r>
            <w:bookmarkEnd w:id="1"/>
          </w:p>
        </w:tc>
        <w:tc>
          <w:tcPr>
            <w:tcW w:w="12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C659EA">
            <w:pPr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911.33434</w:t>
            </w:r>
          </w:p>
        </w:tc>
        <w:tc>
          <w:tcPr>
            <w:tcW w:w="7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548B1B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10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eastAsia="zh-CN"/>
              </w:rPr>
              <w:t>分</w:t>
            </w:r>
          </w:p>
        </w:tc>
        <w:tc>
          <w:tcPr>
            <w:tcW w:w="11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8CDFE9">
            <w:pPr>
              <w:pStyle w:val="2"/>
              <w:rPr>
                <w:rFonts w:hint="default" w:asciiTheme="minorEastAsia" w:hAnsiTheme="minorEastAsia" w:eastAsiaTheme="minorEastAsia" w:cstheme="minorEastAsia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0"/>
                <w:szCs w:val="20"/>
                <w:lang w:val="en-US" w:eastAsia="zh-CN" w:bidi="ar-SA"/>
              </w:rPr>
              <w:t>100</w:t>
            </w:r>
          </w:p>
        </w:tc>
        <w:tc>
          <w:tcPr>
            <w:tcW w:w="12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6537E8">
            <w:pPr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0"/>
                <w:szCs w:val="20"/>
                <w:lang w:val="en-US" w:eastAsia="zh-CN" w:bidi="ar-SA"/>
              </w:rPr>
              <w:t>10分</w:t>
            </w:r>
          </w:p>
        </w:tc>
      </w:tr>
      <w:tr w14:paraId="5A62B69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3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2B54D13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463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F855FE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按收入性质分：</w:t>
            </w: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911.3344</w:t>
            </w:r>
          </w:p>
        </w:tc>
        <w:tc>
          <w:tcPr>
            <w:tcW w:w="4492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301C5C">
            <w:pPr>
              <w:widowControl/>
              <w:spacing w:line="240" w:lineRule="exact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按支出性质分：</w:t>
            </w: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911.3344</w:t>
            </w:r>
          </w:p>
        </w:tc>
      </w:tr>
      <w:tr w14:paraId="1774D70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3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1011A49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463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67660A">
            <w:pPr>
              <w:widowControl/>
              <w:spacing w:line="240" w:lineRule="exact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 xml:space="preserve">  其中：  一般公共预算：</w:t>
            </w: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911.3344</w:t>
            </w:r>
          </w:p>
        </w:tc>
        <w:tc>
          <w:tcPr>
            <w:tcW w:w="4492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90EC8F">
            <w:pPr>
              <w:widowControl/>
              <w:spacing w:line="240" w:lineRule="exact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其中：基本支出：</w:t>
            </w: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911.3344</w:t>
            </w:r>
          </w:p>
        </w:tc>
      </w:tr>
      <w:tr w14:paraId="48269F0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3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F1AFF55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463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02A37B">
            <w:pPr>
              <w:widowControl/>
              <w:spacing w:line="240" w:lineRule="exact"/>
              <w:ind w:firstLine="784" w:firstLineChars="400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政府性基金拨款：</w:t>
            </w:r>
          </w:p>
        </w:tc>
        <w:tc>
          <w:tcPr>
            <w:tcW w:w="4492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110344">
            <w:pPr>
              <w:widowControl/>
              <w:spacing w:line="240" w:lineRule="exact"/>
              <w:ind w:firstLine="588" w:firstLineChars="300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项目支出：</w:t>
            </w:r>
          </w:p>
        </w:tc>
      </w:tr>
      <w:tr w14:paraId="6ACA35F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3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72184D1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463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D0F93C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纳入专户管理的非税收入拨款：</w:t>
            </w:r>
          </w:p>
        </w:tc>
        <w:tc>
          <w:tcPr>
            <w:tcW w:w="4492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DCCA7D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</w:p>
        </w:tc>
      </w:tr>
      <w:tr w14:paraId="63265B7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38" w:type="dxa"/>
            <w:vMerge w:val="continue"/>
            <w:tcBorders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73C6B9A1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463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360A7D">
            <w:pPr>
              <w:widowControl/>
              <w:spacing w:line="240" w:lineRule="exact"/>
              <w:ind w:firstLine="1372" w:firstLineChars="70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其他资金：</w:t>
            </w:r>
          </w:p>
        </w:tc>
        <w:tc>
          <w:tcPr>
            <w:tcW w:w="4492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A50D06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</w:p>
        </w:tc>
      </w:tr>
      <w:tr w14:paraId="0B27CA4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38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77018B0F">
            <w:pPr>
              <w:widowControl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年度总体目标</w:t>
            </w:r>
          </w:p>
        </w:tc>
        <w:tc>
          <w:tcPr>
            <w:tcW w:w="4463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23979570">
            <w:pPr>
              <w:widowControl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预期目标</w:t>
            </w:r>
          </w:p>
        </w:tc>
        <w:tc>
          <w:tcPr>
            <w:tcW w:w="4492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EB7CFC">
            <w:pPr>
              <w:widowControl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实际完成情况　</w:t>
            </w:r>
          </w:p>
        </w:tc>
      </w:tr>
      <w:tr w14:paraId="4EBDFC7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38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2F9E5865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463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7197C7F1">
            <w:pPr>
              <w:widowControl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　　</w:t>
            </w:r>
          </w:p>
        </w:tc>
        <w:tc>
          <w:tcPr>
            <w:tcW w:w="4492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E2896F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 w14:paraId="4EEC73C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38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FCFE6BF">
            <w:pPr>
              <w:widowControl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绩</w:t>
            </w:r>
          </w:p>
          <w:p w14:paraId="67186D13">
            <w:pPr>
              <w:widowControl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效</w:t>
            </w:r>
          </w:p>
          <w:p w14:paraId="3F403B44">
            <w:pPr>
              <w:widowControl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指</w:t>
            </w:r>
          </w:p>
          <w:p w14:paraId="76090EF3">
            <w:pPr>
              <w:widowControl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标</w:t>
            </w:r>
          </w:p>
          <w:p w14:paraId="26ABF9B1">
            <w:pPr>
              <w:widowControl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A9E581">
            <w:pPr>
              <w:widowControl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一级指标</w:t>
            </w:r>
          </w:p>
        </w:tc>
        <w:tc>
          <w:tcPr>
            <w:tcW w:w="9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AF81E2">
            <w:pPr>
              <w:widowControl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二级指标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E18985">
            <w:pPr>
              <w:widowControl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三级指标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4A16D3">
            <w:pPr>
              <w:widowControl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年度</w:t>
            </w:r>
          </w:p>
          <w:p w14:paraId="453578AB">
            <w:pPr>
              <w:widowControl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指标值</w:t>
            </w:r>
          </w:p>
        </w:tc>
        <w:tc>
          <w:tcPr>
            <w:tcW w:w="12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B25C86">
            <w:pPr>
              <w:widowControl/>
              <w:spacing w:line="240" w:lineRule="exac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实际完成值</w:t>
            </w:r>
          </w:p>
        </w:tc>
        <w:tc>
          <w:tcPr>
            <w:tcW w:w="7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5CA16A">
            <w:pPr>
              <w:widowControl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分值</w:t>
            </w:r>
          </w:p>
        </w:tc>
        <w:tc>
          <w:tcPr>
            <w:tcW w:w="11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0DEB80">
            <w:pPr>
              <w:widowControl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得分</w:t>
            </w:r>
          </w:p>
        </w:tc>
        <w:tc>
          <w:tcPr>
            <w:tcW w:w="12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E42BBD">
            <w:pPr>
              <w:widowControl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偏差原因</w:t>
            </w:r>
          </w:p>
          <w:p w14:paraId="5EAF4C27">
            <w:pPr>
              <w:widowControl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分析及</w:t>
            </w:r>
          </w:p>
          <w:p w14:paraId="6A5192A0">
            <w:pPr>
              <w:widowControl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改进措施</w:t>
            </w:r>
          </w:p>
        </w:tc>
      </w:tr>
      <w:tr w14:paraId="4694F21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3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00A39EF">
            <w:pPr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38" w:type="dxa"/>
            <w:vMerge w:val="restart"/>
            <w:tcBorders>
              <w:top w:val="nil"/>
              <w:left w:val="nil"/>
              <w:right w:val="single" w:color="auto" w:sz="4" w:space="0"/>
            </w:tcBorders>
            <w:noWrap w:val="0"/>
            <w:vAlign w:val="center"/>
          </w:tcPr>
          <w:p w14:paraId="5EEF55B3">
            <w:pPr>
              <w:widowControl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产出指标</w:t>
            </w:r>
          </w:p>
          <w:p w14:paraId="068A6FB8">
            <w:pPr>
              <w:widowControl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</w:p>
          <w:p w14:paraId="0087548E">
            <w:pPr>
              <w:widowControl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eastAsia="zh-CN"/>
              </w:rPr>
              <w:t>（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50分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eastAsia="zh-CN"/>
              </w:rPr>
              <w:t>）</w:t>
            </w:r>
          </w:p>
        </w:tc>
        <w:tc>
          <w:tcPr>
            <w:tcW w:w="905" w:type="dxa"/>
            <w:vMerge w:val="restart"/>
            <w:tcBorders>
              <w:top w:val="nil"/>
              <w:left w:val="nil"/>
              <w:right w:val="single" w:color="auto" w:sz="4" w:space="0"/>
            </w:tcBorders>
            <w:noWrap w:val="0"/>
            <w:vAlign w:val="center"/>
          </w:tcPr>
          <w:p w14:paraId="1467E3B8">
            <w:pPr>
              <w:widowControl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数量指标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C8C546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指标1：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eastAsia="zh-CN"/>
              </w:rPr>
              <w:t>基本支出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729CD4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　</w:t>
            </w: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911.3344</w:t>
            </w:r>
          </w:p>
        </w:tc>
        <w:tc>
          <w:tcPr>
            <w:tcW w:w="12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B064FE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　</w:t>
            </w: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911.3344</w:t>
            </w:r>
          </w:p>
        </w:tc>
        <w:tc>
          <w:tcPr>
            <w:tcW w:w="7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7883DF">
            <w:pPr>
              <w:widowControl/>
              <w:spacing w:line="240" w:lineRule="exact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  <w:t>10</w:t>
            </w:r>
          </w:p>
        </w:tc>
        <w:tc>
          <w:tcPr>
            <w:tcW w:w="11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9920C7">
            <w:pPr>
              <w:widowControl/>
              <w:spacing w:line="240" w:lineRule="exact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  <w:t>10</w:t>
            </w:r>
          </w:p>
        </w:tc>
        <w:tc>
          <w:tcPr>
            <w:tcW w:w="12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5D8A4C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 w14:paraId="7565E4D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3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02F94EA">
            <w:pPr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38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 w14:paraId="7D760398">
            <w:pPr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05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 w14:paraId="5F3825C3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72B544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指标2：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eastAsia="zh-CN"/>
              </w:rPr>
              <w:t>项目支出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F6B7EA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2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668116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59ADF4">
            <w:pPr>
              <w:widowControl/>
              <w:spacing w:line="240" w:lineRule="exact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</w:pPr>
          </w:p>
        </w:tc>
        <w:tc>
          <w:tcPr>
            <w:tcW w:w="11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4539AC">
            <w:pPr>
              <w:widowControl/>
              <w:spacing w:line="240" w:lineRule="exact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2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78A4F8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 w14:paraId="4FACFD8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3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76B8257">
            <w:pPr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38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 w14:paraId="4DE5B805">
            <w:pPr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05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ACB9E2">
            <w:pPr>
              <w:widowControl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6CDF92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……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4A90F1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2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16CE4A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7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06002C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1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A88E53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2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F0A890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 w14:paraId="0A8B215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3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DCC231A">
            <w:pPr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38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 w14:paraId="74E53650">
            <w:pPr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05" w:type="dxa"/>
            <w:vMerge w:val="restart"/>
            <w:tcBorders>
              <w:top w:val="nil"/>
              <w:left w:val="nil"/>
              <w:right w:val="single" w:color="auto" w:sz="4" w:space="0"/>
            </w:tcBorders>
            <w:noWrap w:val="0"/>
            <w:vAlign w:val="center"/>
          </w:tcPr>
          <w:p w14:paraId="5542F383">
            <w:pPr>
              <w:widowControl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质量指标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D2C5A6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指标1：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eastAsia="zh-CN"/>
              </w:rPr>
              <w:t>提高教师生活水平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6985CC">
            <w:pPr>
              <w:widowControl/>
              <w:spacing w:line="240" w:lineRule="exact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  <w:t>90%</w:t>
            </w:r>
          </w:p>
        </w:tc>
        <w:tc>
          <w:tcPr>
            <w:tcW w:w="12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B07512">
            <w:pPr>
              <w:widowControl/>
              <w:spacing w:line="240" w:lineRule="exact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  <w:t>90%</w:t>
            </w:r>
          </w:p>
        </w:tc>
        <w:tc>
          <w:tcPr>
            <w:tcW w:w="7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A1E09C">
            <w:pPr>
              <w:widowControl/>
              <w:spacing w:line="240" w:lineRule="exact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  <w:t>10</w:t>
            </w:r>
          </w:p>
        </w:tc>
        <w:tc>
          <w:tcPr>
            <w:tcW w:w="11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5A47F3">
            <w:pPr>
              <w:widowControl/>
              <w:spacing w:line="240" w:lineRule="exact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  <w:t>10</w:t>
            </w:r>
          </w:p>
        </w:tc>
        <w:tc>
          <w:tcPr>
            <w:tcW w:w="12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164829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 w14:paraId="01BB049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3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12E45F6">
            <w:pPr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38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 w14:paraId="5E469434">
            <w:pPr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05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 w14:paraId="172208CF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4AE3DD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指标2：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eastAsia="zh-CN"/>
              </w:rPr>
              <w:t>保运转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5573ED">
            <w:pPr>
              <w:widowControl/>
              <w:spacing w:line="240" w:lineRule="exact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  <w:t>100%</w:t>
            </w:r>
          </w:p>
        </w:tc>
        <w:tc>
          <w:tcPr>
            <w:tcW w:w="12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18637A">
            <w:pPr>
              <w:widowControl/>
              <w:spacing w:line="240" w:lineRule="exact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  <w:t>100%</w:t>
            </w:r>
          </w:p>
        </w:tc>
        <w:tc>
          <w:tcPr>
            <w:tcW w:w="7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3EC8B6">
            <w:pPr>
              <w:widowControl/>
              <w:spacing w:line="240" w:lineRule="exact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  <w:t>10</w:t>
            </w:r>
          </w:p>
        </w:tc>
        <w:tc>
          <w:tcPr>
            <w:tcW w:w="11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A8C13A">
            <w:pPr>
              <w:widowControl/>
              <w:spacing w:line="240" w:lineRule="exact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  <w:t>10</w:t>
            </w:r>
          </w:p>
        </w:tc>
        <w:tc>
          <w:tcPr>
            <w:tcW w:w="12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3A9EC2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 w14:paraId="49580B7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3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EFBCFE4">
            <w:pPr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38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 w14:paraId="4078BF78">
            <w:pPr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05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7A32BB">
            <w:pPr>
              <w:widowControl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A61C4D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……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FAEEAC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2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36EB2E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7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348DC1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1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7C43DB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2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263F2E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 w14:paraId="163E0B1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3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23FF5C7">
            <w:pPr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38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 w14:paraId="6DFC6871">
            <w:pPr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05" w:type="dxa"/>
            <w:vMerge w:val="restart"/>
            <w:tcBorders>
              <w:top w:val="nil"/>
              <w:left w:val="nil"/>
              <w:right w:val="single" w:color="auto" w:sz="4" w:space="0"/>
            </w:tcBorders>
            <w:noWrap w:val="0"/>
            <w:vAlign w:val="center"/>
          </w:tcPr>
          <w:p w14:paraId="5407D24A">
            <w:pPr>
              <w:widowControl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时效指标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806636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指标1：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eastAsia="zh-CN"/>
              </w:rPr>
              <w:t>按时足额发放、支付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A06758">
            <w:pPr>
              <w:widowControl/>
              <w:spacing w:line="240" w:lineRule="exact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  <w:t>95%</w:t>
            </w:r>
          </w:p>
        </w:tc>
        <w:tc>
          <w:tcPr>
            <w:tcW w:w="12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D26C48">
            <w:pPr>
              <w:widowControl/>
              <w:spacing w:line="240" w:lineRule="exact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  <w:t>95%</w:t>
            </w:r>
          </w:p>
        </w:tc>
        <w:tc>
          <w:tcPr>
            <w:tcW w:w="7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D1042E">
            <w:pPr>
              <w:widowControl/>
              <w:spacing w:line="240" w:lineRule="exact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  <w:t>10</w:t>
            </w:r>
          </w:p>
        </w:tc>
        <w:tc>
          <w:tcPr>
            <w:tcW w:w="11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2008D3">
            <w:pPr>
              <w:widowControl/>
              <w:spacing w:line="240" w:lineRule="exact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  <w:t>10</w:t>
            </w:r>
          </w:p>
        </w:tc>
        <w:tc>
          <w:tcPr>
            <w:tcW w:w="12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965C87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 w14:paraId="64F5FFD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3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5C478C3">
            <w:pPr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38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 w14:paraId="535B93E3">
            <w:pPr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05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 w14:paraId="12E7F4B3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2349B3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指标2：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B14FDA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2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F77113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7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E71D3B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1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5803F0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2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BFFA16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 w14:paraId="3CD4062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3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B4437A8">
            <w:pPr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38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 w14:paraId="1CF2EDCB">
            <w:pPr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05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11A7DC">
            <w:pPr>
              <w:widowControl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5C054A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……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2608C6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2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1FE59B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7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9C2C38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1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7AA3B0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2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429117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 w14:paraId="31FF45A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3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A42DA04">
            <w:pPr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38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 w14:paraId="05AD9C41">
            <w:pPr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05" w:type="dxa"/>
            <w:vMerge w:val="restart"/>
            <w:tcBorders>
              <w:top w:val="nil"/>
              <w:left w:val="nil"/>
              <w:right w:val="single" w:color="auto" w:sz="4" w:space="0"/>
            </w:tcBorders>
            <w:noWrap w:val="0"/>
            <w:vAlign w:val="center"/>
          </w:tcPr>
          <w:p w14:paraId="405C58EA">
            <w:pPr>
              <w:widowControl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成本指标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E50AA3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指标1：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8D2B48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2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FACE6A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7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6FBAE5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1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194182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2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8467E2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 w14:paraId="6808AA1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3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8D4A0DF">
            <w:pPr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38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 w14:paraId="6805C665">
            <w:pPr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05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 w14:paraId="0299FD4E">
            <w:pPr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76D165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指标2：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2BD405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2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D2C088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7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FB769D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1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1E5119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2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5966E3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 w14:paraId="4AD32E6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3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36D614A">
            <w:pPr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38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4BCEEB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05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5633C0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2D493E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……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EF8FFF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2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F97CA0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7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8B6B4C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1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0187D2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2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0B4E6B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 w14:paraId="65751F2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3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DF474EC">
            <w:pPr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38" w:type="dxa"/>
            <w:vMerge w:val="restart"/>
            <w:tcBorders>
              <w:top w:val="nil"/>
              <w:left w:val="nil"/>
              <w:right w:val="single" w:color="auto" w:sz="4" w:space="0"/>
            </w:tcBorders>
            <w:noWrap w:val="0"/>
            <w:vAlign w:val="center"/>
          </w:tcPr>
          <w:p w14:paraId="436DE667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效益指标</w:t>
            </w:r>
          </w:p>
          <w:p w14:paraId="7F8A132B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</w:p>
          <w:p w14:paraId="6D4E8BF0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（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  <w:t>4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0分）</w:t>
            </w:r>
          </w:p>
          <w:p w14:paraId="291D70D9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　</w:t>
            </w:r>
          </w:p>
          <w:p w14:paraId="6F44035D">
            <w:pPr>
              <w:widowControl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05" w:type="dxa"/>
            <w:vMerge w:val="restart"/>
            <w:tcBorders>
              <w:top w:val="nil"/>
              <w:left w:val="nil"/>
              <w:right w:val="single" w:color="auto" w:sz="4" w:space="0"/>
            </w:tcBorders>
            <w:noWrap w:val="0"/>
            <w:vAlign w:val="center"/>
          </w:tcPr>
          <w:p w14:paraId="19294374">
            <w:pPr>
              <w:widowControl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经济效</w:t>
            </w:r>
          </w:p>
          <w:p w14:paraId="60CCE09E">
            <w:pPr>
              <w:widowControl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益指标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669EB6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指标1：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eastAsia="zh-CN"/>
              </w:rPr>
              <w:t>在预算内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167DE3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　</w:t>
            </w: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911.3344</w:t>
            </w:r>
          </w:p>
        </w:tc>
        <w:tc>
          <w:tcPr>
            <w:tcW w:w="12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F612CA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　</w:t>
            </w: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911.3344</w:t>
            </w:r>
          </w:p>
        </w:tc>
        <w:tc>
          <w:tcPr>
            <w:tcW w:w="7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7A652C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  <w:t>5</w:t>
            </w:r>
          </w:p>
        </w:tc>
        <w:tc>
          <w:tcPr>
            <w:tcW w:w="11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5B0BF7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  <w:t>5</w:t>
            </w:r>
          </w:p>
        </w:tc>
        <w:tc>
          <w:tcPr>
            <w:tcW w:w="12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5CA57F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 w14:paraId="597AEA9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3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F8AA335">
            <w:pPr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38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 w14:paraId="39B5813E">
            <w:pPr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05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 w14:paraId="2098A101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63667C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指标2：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eastAsia="zh-CN"/>
              </w:rPr>
              <w:t>在预算内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43BC2A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2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3612D0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7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3A17D8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1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94C952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2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4B49D9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 w14:paraId="1938591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3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DDC44D7">
            <w:pPr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38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 w14:paraId="3A66FA6E">
            <w:pPr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05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AE059F">
            <w:pPr>
              <w:widowControl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ADD152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……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B44A1A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2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94DDC9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7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419E40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1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C759C2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2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4E79A1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 w14:paraId="3922EB4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3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F3BF0B2">
            <w:pPr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38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 w14:paraId="09F4D090">
            <w:pPr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05" w:type="dxa"/>
            <w:vMerge w:val="restart"/>
            <w:tcBorders>
              <w:top w:val="nil"/>
              <w:left w:val="nil"/>
              <w:right w:val="single" w:color="auto" w:sz="4" w:space="0"/>
            </w:tcBorders>
            <w:noWrap w:val="0"/>
            <w:vAlign w:val="center"/>
          </w:tcPr>
          <w:p w14:paraId="3EBF3185">
            <w:pPr>
              <w:widowControl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社会效</w:t>
            </w:r>
          </w:p>
          <w:p w14:paraId="1A7EE55F">
            <w:pPr>
              <w:widowControl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益指标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181340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指标1：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eastAsia="zh-CN"/>
              </w:rPr>
              <w:t>提高教师收入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99EA8A">
            <w:pPr>
              <w:widowControl/>
              <w:spacing w:line="240" w:lineRule="exact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  <w:t>98%</w:t>
            </w:r>
          </w:p>
        </w:tc>
        <w:tc>
          <w:tcPr>
            <w:tcW w:w="12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A0CD6E">
            <w:pPr>
              <w:widowControl/>
              <w:spacing w:line="240" w:lineRule="exact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  <w:t>98%</w:t>
            </w:r>
          </w:p>
        </w:tc>
        <w:tc>
          <w:tcPr>
            <w:tcW w:w="7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401E61">
            <w:pPr>
              <w:widowControl/>
              <w:spacing w:line="240" w:lineRule="exact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  <w:t>10</w:t>
            </w:r>
          </w:p>
        </w:tc>
        <w:tc>
          <w:tcPr>
            <w:tcW w:w="11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8F0186">
            <w:pPr>
              <w:widowControl/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  <w:t>10</w:t>
            </w:r>
          </w:p>
        </w:tc>
        <w:tc>
          <w:tcPr>
            <w:tcW w:w="12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006C6E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eastAsia="zh-CN"/>
              </w:rPr>
            </w:pPr>
          </w:p>
        </w:tc>
      </w:tr>
      <w:tr w14:paraId="48BC920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3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59E7082">
            <w:pPr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38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 w14:paraId="42AC2F84">
            <w:pPr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05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 w14:paraId="3AEA7779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FDC393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指标2：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EC2800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2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A63500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7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F11216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1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E75D3B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2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AF4F36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 w14:paraId="5F3060B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3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57BACCC">
            <w:pPr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38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 w14:paraId="74CEF435">
            <w:pPr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05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A2FBAB">
            <w:pPr>
              <w:widowControl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C8EDC3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……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EACCE0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2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587BF2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7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91BC50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1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CE8DAE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2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97BBE1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 w14:paraId="2B808E2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3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9809095">
            <w:pPr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38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 w14:paraId="5310D0D0">
            <w:pPr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05" w:type="dxa"/>
            <w:vMerge w:val="restart"/>
            <w:tcBorders>
              <w:top w:val="nil"/>
              <w:left w:val="nil"/>
              <w:right w:val="single" w:color="auto" w:sz="4" w:space="0"/>
            </w:tcBorders>
            <w:noWrap w:val="0"/>
            <w:vAlign w:val="center"/>
          </w:tcPr>
          <w:p w14:paraId="760733AF">
            <w:pPr>
              <w:widowControl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生态效</w:t>
            </w:r>
          </w:p>
          <w:p w14:paraId="5C9D3C6D">
            <w:pPr>
              <w:widowControl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益指标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196F51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指标1：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09932D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2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19A338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7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694294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1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16C4BE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2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7A6231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 w14:paraId="622CDDA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3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42CEA3A">
            <w:pPr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38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 w14:paraId="48A37B35">
            <w:pPr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05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 w14:paraId="0D0CE2CA">
            <w:pPr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36FFA3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指标2：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C3331F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2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A530A9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7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1E18B9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1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FB62D4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2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B6437B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 w14:paraId="5516EF3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3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1AEEA08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38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 w14:paraId="6C1A6353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05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873041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1FEBF2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……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078A2B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2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E5E1E1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7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A2C56A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1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FC172C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2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33826D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 w14:paraId="4309278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03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BB2566B">
            <w:pPr>
              <w:widowControl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38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 w14:paraId="73205E78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0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DE5458A">
            <w:pPr>
              <w:widowControl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可持续影响指标</w:t>
            </w:r>
          </w:p>
        </w:tc>
        <w:tc>
          <w:tcPr>
            <w:tcW w:w="13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C4AD9A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指标1：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eastAsia="zh-CN"/>
              </w:rPr>
              <w:t>提高教育教学质量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A41947">
            <w:pPr>
              <w:widowControl/>
              <w:spacing w:line="240" w:lineRule="exact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  <w:t>98%</w:t>
            </w:r>
          </w:p>
        </w:tc>
        <w:tc>
          <w:tcPr>
            <w:tcW w:w="12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C16E85">
            <w:pPr>
              <w:widowControl/>
              <w:spacing w:line="240" w:lineRule="exact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  <w:t>97%</w:t>
            </w:r>
          </w:p>
        </w:tc>
        <w:tc>
          <w:tcPr>
            <w:tcW w:w="7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28A17C">
            <w:pPr>
              <w:widowControl/>
              <w:spacing w:line="240" w:lineRule="exact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  <w:t>1</w:t>
            </w:r>
            <w:bookmarkStart w:id="2" w:name="_GoBack"/>
            <w:bookmarkEnd w:id="2"/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11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9C27EE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  <w:t>9</w:t>
            </w:r>
          </w:p>
        </w:tc>
        <w:tc>
          <w:tcPr>
            <w:tcW w:w="12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BBE01B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eastAsia="zh-CN"/>
              </w:rPr>
              <w:t>和社会期望有差距，进一步提高质量</w:t>
            </w:r>
          </w:p>
        </w:tc>
      </w:tr>
      <w:tr w14:paraId="6926E5C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3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2590B84">
            <w:pPr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38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 w14:paraId="67836807">
            <w:pPr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0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518018D">
            <w:pPr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2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AAA84B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指标2：</w:t>
            </w:r>
          </w:p>
        </w:tc>
        <w:tc>
          <w:tcPr>
            <w:tcW w:w="12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E4D9F7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26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3930B5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7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1F9A4D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1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BFE68D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2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3FC85E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 w14:paraId="110170B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3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2C2DE12">
            <w:pPr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38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 w14:paraId="548823ED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0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7FDF5E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F39082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……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86F1BA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2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ACDD56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7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CF25FC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1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BA616F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2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41D96B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 w14:paraId="316B2D1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03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CCF5B4B">
            <w:pPr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38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 w14:paraId="0982FE26">
            <w:pPr>
              <w:widowControl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05" w:type="dxa"/>
            <w:vMerge w:val="restart"/>
            <w:tcBorders>
              <w:top w:val="nil"/>
              <w:left w:val="nil"/>
              <w:right w:val="single" w:color="auto" w:sz="4" w:space="0"/>
            </w:tcBorders>
            <w:noWrap w:val="0"/>
            <w:vAlign w:val="center"/>
          </w:tcPr>
          <w:p w14:paraId="01D30FE7">
            <w:pPr>
              <w:widowControl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服务对象满意度指标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6C64AB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指标1：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eastAsia="zh-CN"/>
              </w:rPr>
              <w:t>教师、学生满意度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6878A6">
            <w:pPr>
              <w:widowControl/>
              <w:spacing w:line="240" w:lineRule="exact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  <w:t>98%</w:t>
            </w:r>
          </w:p>
        </w:tc>
        <w:tc>
          <w:tcPr>
            <w:tcW w:w="12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D2BF7F">
            <w:pPr>
              <w:widowControl/>
              <w:spacing w:line="240" w:lineRule="exact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  <w:t>97%</w:t>
            </w:r>
          </w:p>
        </w:tc>
        <w:tc>
          <w:tcPr>
            <w:tcW w:w="7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49CB75">
            <w:pPr>
              <w:widowControl/>
              <w:spacing w:line="240" w:lineRule="exact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  <w:t>10</w:t>
            </w:r>
          </w:p>
        </w:tc>
        <w:tc>
          <w:tcPr>
            <w:tcW w:w="11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25CDDB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  <w:t>9</w:t>
            </w:r>
          </w:p>
        </w:tc>
        <w:tc>
          <w:tcPr>
            <w:tcW w:w="12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3294F2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eastAsia="zh-CN"/>
              </w:rPr>
              <w:t>进一步完善各项制度</w:t>
            </w:r>
          </w:p>
        </w:tc>
      </w:tr>
      <w:tr w14:paraId="6C38384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3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EEE75EC">
            <w:pPr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38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 w14:paraId="50825F0B">
            <w:pPr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05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 w14:paraId="38BA1917">
            <w:pPr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51E77D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指标2：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D84942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2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8F82D4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7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8EEB5F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1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E69909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2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56CB87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 w14:paraId="01A9832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3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DC428E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38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280511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05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5F0361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EBAD4A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……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DAA0A1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2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5490EA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7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A40465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1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DD8BA7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2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A7A4D9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 w14:paraId="5F16F74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77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29E68F53">
            <w:pPr>
              <w:widowControl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总分</w:t>
            </w:r>
          </w:p>
        </w:tc>
        <w:tc>
          <w:tcPr>
            <w:tcW w:w="7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B32AD8">
            <w:pPr>
              <w:widowControl/>
              <w:spacing w:line="240" w:lineRule="exact"/>
              <w:jc w:val="both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100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eastAsia="zh-CN"/>
              </w:rPr>
              <w:t>分</w:t>
            </w:r>
          </w:p>
        </w:tc>
        <w:tc>
          <w:tcPr>
            <w:tcW w:w="11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A41976">
            <w:pPr>
              <w:widowControl/>
              <w:spacing w:line="240" w:lineRule="exact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  <w:t>97分</w:t>
            </w:r>
          </w:p>
        </w:tc>
        <w:tc>
          <w:tcPr>
            <w:tcW w:w="12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8CA34B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　</w:t>
            </w:r>
          </w:p>
        </w:tc>
      </w:tr>
    </w:tbl>
    <w:p w14:paraId="022E9B3C">
      <w:pPr>
        <w:widowControl/>
        <w:spacing w:line="600" w:lineRule="exact"/>
        <w:jc w:val="left"/>
        <w:rPr>
          <w:rFonts w:hint="eastAsia" w:asciiTheme="minorEastAsia" w:hAnsiTheme="minorEastAsia" w:eastAsiaTheme="minorEastAsia" w:cstheme="minorEastAsia"/>
          <w:sz w:val="20"/>
          <w:szCs w:val="20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kern w:val="0"/>
          <w:sz w:val="20"/>
          <w:szCs w:val="20"/>
        </w:rPr>
        <w:t>填表人：</w:t>
      </w:r>
      <w:r>
        <w:rPr>
          <w:rFonts w:hint="eastAsia" w:asciiTheme="minorEastAsia" w:hAnsiTheme="minorEastAsia" w:eastAsiaTheme="minorEastAsia" w:cstheme="minorEastAsia"/>
          <w:kern w:val="0"/>
          <w:sz w:val="20"/>
          <w:szCs w:val="20"/>
          <w:lang w:val="en-US" w:eastAsia="zh-CN"/>
        </w:rPr>
        <w:t>汪建英</w:t>
      </w:r>
      <w:r>
        <w:rPr>
          <w:rFonts w:hint="eastAsia" w:asciiTheme="minorEastAsia" w:hAnsiTheme="minorEastAsia" w:eastAsiaTheme="minorEastAsia" w:cstheme="minorEastAsia"/>
          <w:kern w:val="0"/>
          <w:sz w:val="20"/>
          <w:szCs w:val="20"/>
        </w:rPr>
        <w:t xml:space="preserve">   填报日期：  </w:t>
      </w:r>
      <w:r>
        <w:rPr>
          <w:rFonts w:hint="eastAsia" w:asciiTheme="minorEastAsia" w:hAnsiTheme="minorEastAsia" w:eastAsiaTheme="minorEastAsia" w:cstheme="minorEastAsia"/>
          <w:kern w:val="0"/>
          <w:sz w:val="20"/>
          <w:szCs w:val="20"/>
          <w:lang w:val="en-US" w:eastAsia="zh-CN"/>
        </w:rPr>
        <w:t>2024.3.20</w:t>
      </w:r>
      <w:r>
        <w:rPr>
          <w:rFonts w:hint="eastAsia" w:asciiTheme="minorEastAsia" w:hAnsiTheme="minorEastAsia" w:eastAsiaTheme="minorEastAsia" w:cstheme="minorEastAsia"/>
          <w:kern w:val="0"/>
          <w:sz w:val="20"/>
          <w:szCs w:val="20"/>
        </w:rPr>
        <w:t xml:space="preserve">    联系电话：</w:t>
      </w:r>
      <w:r>
        <w:rPr>
          <w:rFonts w:hint="eastAsia" w:asciiTheme="minorEastAsia" w:hAnsiTheme="minorEastAsia" w:eastAsiaTheme="minorEastAsia" w:cstheme="minorEastAsia"/>
          <w:kern w:val="0"/>
          <w:sz w:val="20"/>
          <w:szCs w:val="20"/>
          <w:lang w:val="en-US" w:eastAsia="zh-CN"/>
        </w:rPr>
        <w:t>18993845701</w:t>
      </w:r>
      <w:r>
        <w:rPr>
          <w:rFonts w:hint="eastAsia" w:asciiTheme="minorEastAsia" w:hAnsiTheme="minorEastAsia" w:eastAsiaTheme="minorEastAsia" w:cstheme="minorEastAsia"/>
          <w:kern w:val="0"/>
          <w:sz w:val="20"/>
          <w:szCs w:val="20"/>
        </w:rPr>
        <w:t xml:space="preserve">  单位负责人签字：</w:t>
      </w:r>
      <w:r>
        <w:rPr>
          <w:rFonts w:hint="eastAsia" w:asciiTheme="minorEastAsia" w:hAnsiTheme="minorEastAsia" w:eastAsiaTheme="minorEastAsia" w:cstheme="minorEastAsia"/>
          <w:kern w:val="0"/>
          <w:sz w:val="20"/>
          <w:szCs w:val="20"/>
          <w:lang w:val="en-US" w:eastAsia="zh-CN"/>
        </w:rPr>
        <w:t>李治英</w:t>
      </w:r>
    </w:p>
    <w:sectPr>
      <w:footerReference r:id="rId3" w:type="default"/>
      <w:footerReference r:id="rId4" w:type="even"/>
      <w:pgSz w:w="11907" w:h="16840"/>
      <w:pgMar w:top="2041" w:right="1531" w:bottom="1871" w:left="1531" w:header="851" w:footer="1304" w:gutter="0"/>
      <w:cols w:space="720" w:num="1"/>
      <w:docGrid w:type="linesAndChars" w:linePitch="587" w:charSpace="-84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D249BFF">
    <w:pPr>
      <w:pStyle w:val="4"/>
      <w:framePr w:wrap="around" w:vAnchor="text" w:hAnchor="margin" w:xAlign="outside" w:y="1"/>
      <w:ind w:right="335"/>
      <w:rPr>
        <w:rStyle w:val="7"/>
        <w:rFonts w:hint="eastAsia" w:ascii="宋体" w:hAnsi="宋体" w:eastAsia="宋体"/>
        <w:sz w:val="28"/>
      </w:rPr>
    </w:pPr>
    <w:r>
      <w:rPr>
        <w:rStyle w:val="7"/>
        <w:rFonts w:hint="eastAsia" w:ascii="宋体" w:hAnsi="宋体" w:eastAsia="宋体"/>
        <w:sz w:val="28"/>
      </w:rPr>
      <w:t>—</w:t>
    </w:r>
    <w:r>
      <w:rPr>
        <w:rFonts w:ascii="宋体" w:hAnsi="宋体" w:eastAsia="宋体"/>
        <w:sz w:val="28"/>
      </w:rPr>
      <w:fldChar w:fldCharType="begin"/>
    </w:r>
    <w:r>
      <w:rPr>
        <w:rStyle w:val="7"/>
        <w:rFonts w:ascii="宋体" w:hAnsi="宋体" w:eastAsia="宋体"/>
        <w:sz w:val="28"/>
      </w:rPr>
      <w:instrText xml:space="preserve">PAGE  </w:instrText>
    </w:r>
    <w:r>
      <w:rPr>
        <w:rFonts w:ascii="宋体" w:hAnsi="宋体" w:eastAsia="宋体"/>
        <w:sz w:val="28"/>
      </w:rPr>
      <w:fldChar w:fldCharType="separate"/>
    </w:r>
    <w:r>
      <w:rPr>
        <w:rStyle w:val="7"/>
        <w:rFonts w:ascii="宋体" w:hAnsi="宋体" w:eastAsia="宋体"/>
        <w:sz w:val="28"/>
      </w:rPr>
      <w:t>3</w:t>
    </w:r>
    <w:r>
      <w:rPr>
        <w:rFonts w:ascii="宋体" w:hAnsi="宋体" w:eastAsia="宋体"/>
        <w:sz w:val="28"/>
      </w:rPr>
      <w:fldChar w:fldCharType="end"/>
    </w:r>
    <w:r>
      <w:rPr>
        <w:rStyle w:val="7"/>
        <w:rFonts w:hint="eastAsia" w:ascii="宋体" w:hAnsi="宋体" w:eastAsia="宋体"/>
        <w:sz w:val="28"/>
      </w:rPr>
      <w:t>—</w:t>
    </w:r>
  </w:p>
  <w:p w14:paraId="28A1AE3E">
    <w:pPr>
      <w:pStyle w:val="4"/>
      <w:ind w:right="360" w:firstLine="360"/>
      <w:jc w:val="right"/>
      <w:rPr>
        <w:rFonts w:hint="eastAsia"/>
        <w:sz w:val="2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516E701">
    <w:pPr>
      <w:pStyle w:val="4"/>
      <w:framePr w:wrap="around" w:vAnchor="text" w:hAnchor="margin" w:xAlign="outside" w:y="1"/>
      <w:ind w:left="335"/>
      <w:rPr>
        <w:rStyle w:val="7"/>
        <w:rFonts w:hint="eastAsia" w:ascii="宋体" w:hAnsi="宋体" w:eastAsia="宋体"/>
        <w:sz w:val="28"/>
      </w:rPr>
    </w:pPr>
    <w:r>
      <w:rPr>
        <w:rStyle w:val="7"/>
        <w:rFonts w:hint="eastAsia" w:ascii="宋体" w:hAnsi="宋体" w:eastAsia="宋体"/>
        <w:sz w:val="28"/>
      </w:rPr>
      <w:t>—</w:t>
    </w:r>
    <w:r>
      <w:rPr>
        <w:rFonts w:ascii="宋体" w:hAnsi="宋体" w:eastAsia="宋体"/>
        <w:sz w:val="28"/>
      </w:rPr>
      <w:fldChar w:fldCharType="begin"/>
    </w:r>
    <w:r>
      <w:rPr>
        <w:rStyle w:val="7"/>
        <w:rFonts w:ascii="宋体" w:hAnsi="宋体" w:eastAsia="宋体"/>
        <w:sz w:val="28"/>
      </w:rPr>
      <w:instrText xml:space="preserve">PAGE  </w:instrText>
    </w:r>
    <w:r>
      <w:rPr>
        <w:rFonts w:ascii="宋体" w:hAnsi="宋体" w:eastAsia="宋体"/>
        <w:sz w:val="28"/>
      </w:rPr>
      <w:fldChar w:fldCharType="separate"/>
    </w:r>
    <w:r>
      <w:rPr>
        <w:rStyle w:val="7"/>
        <w:rFonts w:ascii="宋体" w:hAnsi="宋体" w:eastAsia="宋体"/>
        <w:sz w:val="28"/>
      </w:rPr>
      <w:t>4</w:t>
    </w:r>
    <w:r>
      <w:rPr>
        <w:rFonts w:ascii="宋体" w:hAnsi="宋体" w:eastAsia="宋体"/>
        <w:sz w:val="28"/>
      </w:rPr>
      <w:fldChar w:fldCharType="end"/>
    </w:r>
    <w:r>
      <w:rPr>
        <w:rStyle w:val="7"/>
        <w:rFonts w:hint="eastAsia" w:ascii="宋体" w:hAnsi="宋体" w:eastAsia="宋体"/>
        <w:sz w:val="28"/>
      </w:rPr>
      <w:t>—</w:t>
    </w:r>
  </w:p>
  <w:p w14:paraId="22449DDA">
    <w:pPr>
      <w:pStyle w:val="4"/>
      <w:ind w:left="300" w:right="360" w:firstLine="360"/>
      <w:rPr>
        <w:rFonts w:hint="eastAsia"/>
        <w:sz w:val="28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7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I2M2U2M2YzNWFjYWQ0ZmM4YzhmYWU0N2FmYjg1ZDYifQ=="/>
  </w:docVars>
  <w:rsids>
    <w:rsidRoot w:val="0405444A"/>
    <w:rsid w:val="0405444A"/>
    <w:rsid w:val="0526563D"/>
    <w:rsid w:val="148218B9"/>
    <w:rsid w:val="20A73852"/>
    <w:rsid w:val="30E26E89"/>
    <w:rsid w:val="3CA45EDF"/>
    <w:rsid w:val="479B06F0"/>
    <w:rsid w:val="59546F1E"/>
    <w:rsid w:val="5E47620B"/>
    <w:rsid w:val="60AC2428"/>
    <w:rsid w:val="6B535BC7"/>
    <w:rsid w:val="6DA93486"/>
    <w:rsid w:val="705B2B64"/>
    <w:rsid w:val="793C28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="Calibri" w:hAnsi="Calibri" w:eastAsia="仿宋_GB2312" w:cs="Times New Roman"/>
      <w:kern w:val="2"/>
      <w:sz w:val="32"/>
      <w:lang w:val="en-US" w:eastAsia="zh-CN" w:bidi="ar-SA"/>
    </w:rPr>
  </w:style>
  <w:style w:type="character" w:default="1" w:styleId="6">
    <w:name w:val="Default Paragraph Font"/>
    <w:autoRedefine/>
    <w:semiHidden/>
    <w:qFormat/>
    <w:uiPriority w:val="0"/>
  </w:style>
  <w:style w:type="table" w:default="1" w:styleId="5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autoRedefine/>
    <w:qFormat/>
    <w:uiPriority w:val="0"/>
    <w:pPr>
      <w:spacing w:before="100" w:beforeAutospacing="1" w:after="0"/>
      <w:ind w:left="0" w:firstLine="420" w:firstLineChars="200"/>
    </w:pPr>
  </w:style>
  <w:style w:type="paragraph" w:styleId="3">
    <w:name w:val="Body Text Indent"/>
    <w:basedOn w:val="1"/>
    <w:autoRedefine/>
    <w:qFormat/>
    <w:uiPriority w:val="0"/>
    <w:pPr>
      <w:ind w:firstLine="632" w:firstLineChars="200"/>
    </w:pPr>
  </w:style>
  <w:style w:type="paragraph" w:styleId="4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7">
    <w:name w:val="page number"/>
    <w:basedOn w:val="6"/>
    <w:autoRedefine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510</Words>
  <Characters>675</Characters>
  <Lines>0</Lines>
  <Paragraphs>0</Paragraphs>
  <TotalTime>1</TotalTime>
  <ScaleCrop>false</ScaleCrop>
  <LinksUpToDate>false</LinksUpToDate>
  <CharactersWithSpaces>827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2023-04-06T02:58:00Z</dcterms:created>
  <dc:creator>断舍离</dc:creator>
  <cp:lastModifiedBy>汪建英</cp:lastModifiedBy>
  <cp:lastPrinted>2024-07-25T03:50:00Z</cp:lastPrinted>
  <dcterms:modified xsi:type="dcterms:W3CDTF">2024-10-09T14:05:10Z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76D1ED2B1C054397B9F9F36025E4B9C2_13</vt:lpwstr>
  </property>
</Properties>
</file>