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1E07B" w14:textId="5F1DE6AE" w:rsidR="00FA50D2" w:rsidRDefault="00FA50D2" w:rsidP="00FA50D2">
      <w:pPr>
        <w:spacing w:line="211" w:lineRule="auto"/>
        <w:jc w:val="center"/>
        <w:rPr>
          <w:sz w:val="49"/>
        </w:rPr>
      </w:pPr>
      <w:r>
        <w:rPr>
          <w:rFonts w:ascii="Calibri" w:eastAsia="Calibri" w:hAnsi="Calibri" w:hint="eastAsia"/>
          <w:b/>
          <w:color w:val="000000"/>
          <w:sz w:val="49"/>
        </w:rPr>
        <w:t>2023</w:t>
      </w:r>
      <w:r>
        <w:rPr>
          <w:rFonts w:ascii="宋体" w:eastAsia="宋体" w:hAnsi="宋体" w:hint="eastAsia"/>
          <w:b/>
          <w:color w:val="000000"/>
          <w:sz w:val="49"/>
        </w:rPr>
        <w:t>年川王镇中学整体支出绩效</w:t>
      </w:r>
    </w:p>
    <w:p w14:paraId="44ED895A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67BB2426" w14:textId="77777777" w:rsidR="00FA50D2" w:rsidRDefault="00FA50D2" w:rsidP="00FA50D2">
      <w:pPr>
        <w:spacing w:line="263" w:lineRule="auto"/>
        <w:jc w:val="center"/>
        <w:rPr>
          <w:sz w:val="49"/>
        </w:rPr>
      </w:pPr>
      <w:r>
        <w:rPr>
          <w:rFonts w:ascii="宋体" w:eastAsia="宋体" w:hAnsi="宋体" w:hint="eastAsia"/>
          <w:b/>
          <w:color w:val="000000"/>
          <w:sz w:val="49"/>
        </w:rPr>
        <w:t>评价报告</w:t>
      </w:r>
    </w:p>
    <w:p w14:paraId="1166B992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2CE9E1DE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238AD499" w14:textId="77777777" w:rsidR="00FA50D2" w:rsidRDefault="00FA50D2" w:rsidP="00FA50D2">
      <w:pPr>
        <w:spacing w:line="191" w:lineRule="auto"/>
        <w:ind w:firstLine="2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一、单位概况</w:t>
      </w:r>
    </w:p>
    <w:p w14:paraId="200AA7FB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3DB1D14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17F75A64" w14:textId="77777777" w:rsidR="00FA50D2" w:rsidRDefault="00FA50D2" w:rsidP="00FA50D2">
      <w:pPr>
        <w:spacing w:line="191" w:lineRule="auto"/>
        <w:ind w:firstLine="1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（一）机构组成</w:t>
      </w:r>
    </w:p>
    <w:p w14:paraId="075364CE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254EE856" w14:textId="77777777" w:rsidR="00FA50D2" w:rsidRDefault="00FA50D2" w:rsidP="00FA50D2">
      <w:pPr>
        <w:spacing w:line="331" w:lineRule="auto"/>
        <w:ind w:left="60" w:right="260" w:firstLine="42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张家川县川王镇中学为二级预算单位，上级主管部门为张家川县教育局。川王镇中学现有初级中学</w:t>
      </w:r>
      <w:r>
        <w:rPr>
          <w:rFonts w:ascii="Calibri" w:eastAsia="Calibri" w:hAnsi="Calibri" w:hint="eastAsia"/>
          <w:color w:val="000000"/>
          <w:sz w:val="31"/>
        </w:rPr>
        <w:t>1</w:t>
      </w:r>
      <w:r>
        <w:rPr>
          <w:rFonts w:ascii="宋体" w:eastAsia="宋体" w:hAnsi="宋体" w:hint="eastAsia"/>
          <w:color w:val="000000"/>
          <w:sz w:val="31"/>
        </w:rPr>
        <w:t>所，基层小学</w:t>
      </w:r>
      <w:r>
        <w:rPr>
          <w:rFonts w:ascii="Calibri" w:eastAsia="Calibri" w:hAnsi="Calibri" w:hint="eastAsia"/>
          <w:color w:val="000000"/>
          <w:sz w:val="31"/>
        </w:rPr>
        <w:t>13</w:t>
      </w:r>
      <w:r>
        <w:rPr>
          <w:rFonts w:ascii="宋体" w:eastAsia="宋体" w:hAnsi="宋体" w:hint="eastAsia"/>
          <w:color w:val="000000"/>
          <w:sz w:val="31"/>
        </w:rPr>
        <w:t>所，幼儿园</w:t>
      </w:r>
      <w:r>
        <w:rPr>
          <w:rFonts w:ascii="Calibri" w:eastAsia="Calibri" w:hAnsi="Calibri" w:hint="eastAsia"/>
          <w:color w:val="000000"/>
          <w:sz w:val="31"/>
        </w:rPr>
        <w:t>1</w:t>
      </w:r>
      <w:r>
        <w:rPr>
          <w:rFonts w:ascii="宋体" w:eastAsia="宋体" w:hAnsi="宋体" w:hint="eastAsia"/>
          <w:color w:val="000000"/>
          <w:sz w:val="31"/>
        </w:rPr>
        <w:t>所。</w:t>
      </w:r>
    </w:p>
    <w:p w14:paraId="5F33F93E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67ED9CBB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21A2B0A4" w14:textId="77777777" w:rsidR="00FA50D2" w:rsidRDefault="00FA50D2" w:rsidP="00FA50D2">
      <w:pPr>
        <w:spacing w:line="201" w:lineRule="auto"/>
        <w:ind w:firstLine="20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（二）机构职能</w:t>
      </w:r>
    </w:p>
    <w:p w14:paraId="795F3CF8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5B2FB8A" w14:textId="77777777" w:rsidR="00FA50D2" w:rsidRDefault="00FA50D2" w:rsidP="00FA50D2">
      <w:pPr>
        <w:spacing w:line="287" w:lineRule="auto"/>
        <w:ind w:left="80" w:right="160" w:firstLine="84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川王镇中学主要负责实施九年义务教育、学前教育，促进发展基础教育，初中学历教育及相关社会服务。</w:t>
      </w:r>
    </w:p>
    <w:p w14:paraId="4E68CA4E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2525DEC4" w14:textId="77777777" w:rsidR="00FA50D2" w:rsidRDefault="00FA50D2" w:rsidP="00FA50D2">
      <w:pPr>
        <w:spacing w:line="201" w:lineRule="auto"/>
        <w:ind w:firstLine="7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（一）正确严格贯彻执行党的教育方针、政策法规。</w:t>
      </w:r>
    </w:p>
    <w:p w14:paraId="38DFC32B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7B4F2AC6" w14:textId="77777777" w:rsidR="00FA50D2" w:rsidRDefault="00FA50D2" w:rsidP="00FA50D2">
      <w:pPr>
        <w:spacing w:line="201" w:lineRule="auto"/>
        <w:ind w:firstLine="7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（二）加强学生思想品德教育。</w:t>
      </w:r>
    </w:p>
    <w:p w14:paraId="2728EC30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67F9A375" w14:textId="77777777" w:rsidR="00FA50D2" w:rsidRDefault="00FA50D2" w:rsidP="00FA50D2">
      <w:pPr>
        <w:spacing w:line="302" w:lineRule="auto"/>
        <w:ind w:left="80" w:right="140" w:firstLine="70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（三）维护学校的教育教学秩序，为学生创造良好的学习、成长环境。</w:t>
      </w:r>
    </w:p>
    <w:p w14:paraId="6F00BE48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0A90B6E3" w14:textId="77777777" w:rsidR="00FA50D2" w:rsidRDefault="00FA50D2" w:rsidP="00FA50D2">
      <w:pPr>
        <w:spacing w:line="307" w:lineRule="auto"/>
        <w:ind w:left="100" w:right="140" w:firstLine="70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（四）积极稳妥的推进教育改革，按教育规律办事，开展教学研究，不断提高教学质量。</w:t>
      </w:r>
    </w:p>
    <w:p w14:paraId="6CC4D723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67E4E27" w14:textId="77777777" w:rsidR="00FA50D2" w:rsidRDefault="00FA50D2" w:rsidP="00FA50D2">
      <w:pPr>
        <w:spacing w:line="302" w:lineRule="auto"/>
        <w:ind w:left="80" w:right="160" w:firstLine="70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（五）抓好教师队伍建设，使每个教师热心于党的教育事业。</w:t>
      </w:r>
    </w:p>
    <w:p w14:paraId="4689127F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1397744C" w14:textId="77777777" w:rsidR="00FA50D2" w:rsidRDefault="00FA50D2" w:rsidP="00FA50D2">
      <w:pPr>
        <w:spacing w:line="225" w:lineRule="auto"/>
        <w:ind w:firstLine="7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（六）做好安全防范，保证师生的人身安全。</w:t>
      </w:r>
    </w:p>
    <w:p w14:paraId="34553923" w14:textId="77777777" w:rsidR="00FA50D2" w:rsidRDefault="00FA50D2" w:rsidP="00FA50D2">
      <w:pPr>
        <w:spacing w:line="191" w:lineRule="auto"/>
        <w:ind w:firstLine="180"/>
        <w:rPr>
          <w:sz w:val="31"/>
        </w:rPr>
        <w:sectPr w:rsidR="00FA50D2" w:rsidSect="00FA50D2">
          <w:pgSz w:w="11900" w:h="17700"/>
          <w:pgMar w:top="2160" w:right="1680" w:bottom="1680" w:left="1680" w:header="1080" w:footer="840" w:gutter="0"/>
          <w:cols w:space="720"/>
        </w:sectPr>
      </w:pPr>
      <w:r>
        <w:rPr>
          <w:rFonts w:ascii="宋体" w:eastAsia="宋体" w:hAnsi="宋体" w:hint="eastAsia"/>
          <w:color w:val="000000"/>
          <w:sz w:val="31"/>
        </w:rPr>
        <w:t>（三）人员概况</w:t>
      </w:r>
      <w:r>
        <w:br w:type="page"/>
      </w:r>
    </w:p>
    <w:p w14:paraId="447DD007" w14:textId="657CB755" w:rsidR="00FA50D2" w:rsidRDefault="00FA50D2" w:rsidP="00FA50D2">
      <w:pPr>
        <w:spacing w:line="302" w:lineRule="auto"/>
        <w:ind w:left="60" w:right="360" w:firstLine="66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lastRenderedPageBreak/>
        <w:t>单位编制</w:t>
      </w:r>
      <w:r>
        <w:rPr>
          <w:rFonts w:ascii="Calibri" w:eastAsia="Calibri" w:hAnsi="Calibri" w:hint="eastAsia"/>
          <w:color w:val="000000"/>
          <w:sz w:val="31"/>
        </w:rPr>
        <w:t>135</w:t>
      </w:r>
      <w:r>
        <w:rPr>
          <w:rFonts w:ascii="宋体" w:eastAsia="宋体" w:hAnsi="宋体" w:hint="eastAsia"/>
          <w:color w:val="000000"/>
          <w:sz w:val="31"/>
        </w:rPr>
        <w:t>人，现有在职教师</w:t>
      </w:r>
      <w:r>
        <w:rPr>
          <w:rFonts w:ascii="Calibri" w:eastAsia="Calibri" w:hAnsi="Calibri" w:hint="eastAsia"/>
          <w:color w:val="000000"/>
          <w:sz w:val="31"/>
        </w:rPr>
        <w:t>178</w:t>
      </w:r>
      <w:r>
        <w:rPr>
          <w:rFonts w:ascii="宋体" w:eastAsia="宋体" w:hAnsi="宋体" w:hint="eastAsia"/>
          <w:color w:val="000000"/>
          <w:sz w:val="31"/>
        </w:rPr>
        <w:t>人，退休教师</w:t>
      </w:r>
      <w:r>
        <w:rPr>
          <w:rFonts w:ascii="Calibri" w:eastAsia="Calibri" w:hAnsi="Calibri" w:hint="eastAsia"/>
          <w:color w:val="000000"/>
          <w:sz w:val="31"/>
        </w:rPr>
        <w:t>32</w:t>
      </w:r>
      <w:r>
        <w:rPr>
          <w:rFonts w:ascii="宋体" w:eastAsia="宋体" w:hAnsi="宋体" w:hint="eastAsia"/>
          <w:color w:val="000000"/>
          <w:sz w:val="31"/>
        </w:rPr>
        <w:t>，学生</w:t>
      </w:r>
      <w:r>
        <w:rPr>
          <w:rFonts w:ascii="Calibri" w:eastAsia="Calibri" w:hAnsi="Calibri" w:hint="eastAsia"/>
          <w:color w:val="000000"/>
          <w:sz w:val="31"/>
        </w:rPr>
        <w:t>930</w:t>
      </w:r>
      <w:r>
        <w:rPr>
          <w:rFonts w:ascii="宋体" w:eastAsia="宋体" w:hAnsi="宋体" w:hint="eastAsia"/>
          <w:color w:val="000000"/>
          <w:sz w:val="31"/>
        </w:rPr>
        <w:t>人</w:t>
      </w:r>
      <w:r>
        <w:rPr>
          <w:rFonts w:ascii="Calibri" w:eastAsia="Calibri" w:hAnsi="Calibri" w:hint="eastAsia"/>
          <w:color w:val="000000"/>
          <w:sz w:val="31"/>
        </w:rPr>
        <w:t>。</w:t>
      </w:r>
    </w:p>
    <w:p w14:paraId="29A26DFE" w14:textId="77777777" w:rsidR="00FA50D2" w:rsidRDefault="00FA50D2" w:rsidP="00FA50D2">
      <w:pPr>
        <w:rPr>
          <w:rFonts w:ascii="宋体" w:eastAsia="宋体" w:hAnsi="宋体"/>
          <w:color w:val="000000"/>
        </w:rPr>
      </w:pPr>
      <w:bookmarkStart w:id="0" w:name="_GoBack"/>
      <w:bookmarkEnd w:id="0"/>
    </w:p>
    <w:p w14:paraId="57626DC2" w14:textId="77777777" w:rsidR="00FA50D2" w:rsidRDefault="00FA50D2" w:rsidP="00FA50D2">
      <w:pPr>
        <w:spacing w:line="191" w:lineRule="auto"/>
        <w:ind w:firstLine="6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二、部分财政收支情况</w:t>
      </w:r>
    </w:p>
    <w:p w14:paraId="76198610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4C3904CE" w14:textId="77777777" w:rsidR="00FA50D2" w:rsidRDefault="00FA50D2" w:rsidP="00FA50D2">
      <w:pPr>
        <w:spacing w:line="225" w:lineRule="auto"/>
        <w:ind w:firstLine="90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（一）部门财政收入情况</w:t>
      </w:r>
    </w:p>
    <w:p w14:paraId="427A2961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63924035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7CB62683" w14:textId="77777777" w:rsidR="00FA50D2" w:rsidRDefault="00FA50D2" w:rsidP="00FA50D2">
      <w:pPr>
        <w:spacing w:before="5" w:line="384" w:lineRule="auto"/>
        <w:ind w:left="20" w:right="400" w:firstLine="44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本年收入总</w:t>
      </w:r>
      <w:r>
        <w:rPr>
          <w:rFonts w:ascii="Calibri" w:eastAsia="Calibri" w:hAnsi="Calibri" w:hint="eastAsia"/>
          <w:color w:val="000000"/>
          <w:sz w:val="31"/>
        </w:rPr>
        <w:t>2518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27</w:t>
      </w:r>
      <w:r>
        <w:rPr>
          <w:rFonts w:ascii="宋体" w:eastAsia="宋体" w:hAnsi="宋体" w:hint="eastAsia"/>
          <w:color w:val="000000"/>
          <w:sz w:val="31"/>
        </w:rPr>
        <w:t>万元，一般预算财政拨款</w:t>
      </w:r>
      <w:r>
        <w:rPr>
          <w:rFonts w:ascii="Calibri" w:eastAsia="Calibri" w:hAnsi="Calibri" w:hint="eastAsia"/>
          <w:color w:val="000000"/>
          <w:sz w:val="31"/>
        </w:rPr>
        <w:t>2518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27</w:t>
      </w:r>
      <w:r>
        <w:rPr>
          <w:rFonts w:ascii="宋体" w:eastAsia="宋体" w:hAnsi="宋体" w:hint="eastAsia"/>
          <w:color w:val="000000"/>
          <w:sz w:val="31"/>
        </w:rPr>
        <w:t>万元。其中：基本工资</w:t>
      </w:r>
      <w:r>
        <w:rPr>
          <w:rFonts w:ascii="Calibri" w:eastAsia="Calibri" w:hAnsi="Calibri" w:hint="eastAsia"/>
          <w:color w:val="000000"/>
          <w:sz w:val="31"/>
        </w:rPr>
        <w:t>839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63</w:t>
      </w:r>
      <w:r>
        <w:rPr>
          <w:rFonts w:ascii="宋体" w:eastAsia="宋体" w:hAnsi="宋体" w:hint="eastAsia"/>
          <w:color w:val="000000"/>
          <w:sz w:val="31"/>
        </w:rPr>
        <w:t>万元，津贴补贴</w:t>
      </w:r>
      <w:r>
        <w:rPr>
          <w:rFonts w:ascii="Calibri" w:eastAsia="Calibri" w:hAnsi="Calibri" w:hint="eastAsia"/>
          <w:color w:val="000000"/>
          <w:sz w:val="31"/>
        </w:rPr>
        <w:t>293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57</w:t>
      </w:r>
      <w:r>
        <w:rPr>
          <w:rFonts w:ascii="宋体" w:eastAsia="宋体" w:hAnsi="宋体" w:hint="eastAsia"/>
          <w:color w:val="000000"/>
          <w:sz w:val="31"/>
        </w:rPr>
        <w:t>万元，奖金</w:t>
      </w:r>
      <w:r>
        <w:rPr>
          <w:rFonts w:ascii="Calibri" w:eastAsia="Calibri" w:hAnsi="Calibri" w:hint="eastAsia"/>
          <w:color w:val="000000"/>
          <w:sz w:val="31"/>
        </w:rPr>
        <w:t>454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9</w:t>
      </w:r>
      <w:r>
        <w:rPr>
          <w:rFonts w:ascii="宋体" w:eastAsia="宋体" w:hAnsi="宋体" w:hint="eastAsia"/>
          <w:color w:val="000000"/>
          <w:sz w:val="31"/>
        </w:rPr>
        <w:t>万元，绩效工资</w:t>
      </w:r>
      <w:r>
        <w:rPr>
          <w:rFonts w:ascii="Calibri" w:eastAsia="Calibri" w:hAnsi="Calibri" w:hint="eastAsia"/>
          <w:color w:val="000000"/>
          <w:sz w:val="31"/>
        </w:rPr>
        <w:t>397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46</w:t>
      </w:r>
      <w:r>
        <w:rPr>
          <w:rFonts w:ascii="宋体" w:eastAsia="宋体" w:hAnsi="宋体" w:hint="eastAsia"/>
          <w:color w:val="000000"/>
          <w:sz w:val="31"/>
        </w:rPr>
        <w:t>万元，养老保险</w:t>
      </w:r>
      <w:r>
        <w:rPr>
          <w:rFonts w:ascii="Calibri" w:eastAsia="Calibri" w:hAnsi="Calibri" w:hint="eastAsia"/>
          <w:color w:val="000000"/>
          <w:sz w:val="31"/>
        </w:rPr>
        <w:t>227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35</w:t>
      </w:r>
      <w:r>
        <w:rPr>
          <w:rFonts w:ascii="宋体" w:eastAsia="宋体" w:hAnsi="宋体" w:hint="eastAsia"/>
          <w:color w:val="000000"/>
          <w:sz w:val="31"/>
        </w:rPr>
        <w:t>万元，职业年金</w:t>
      </w:r>
      <w:r>
        <w:rPr>
          <w:rFonts w:ascii="Calibri" w:eastAsia="Calibri" w:hAnsi="Calibri" w:hint="eastAsia"/>
          <w:color w:val="000000"/>
          <w:sz w:val="31"/>
        </w:rPr>
        <w:t>6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72</w:t>
      </w:r>
      <w:r>
        <w:rPr>
          <w:rFonts w:ascii="宋体" w:eastAsia="宋体" w:hAnsi="宋体" w:hint="eastAsia"/>
          <w:color w:val="000000"/>
          <w:sz w:val="31"/>
        </w:rPr>
        <w:t>万元，医疗保险</w:t>
      </w:r>
      <w:r>
        <w:rPr>
          <w:rFonts w:ascii="Calibri" w:eastAsia="Calibri" w:hAnsi="Calibri" w:hint="eastAsia"/>
          <w:color w:val="000000"/>
          <w:sz w:val="31"/>
        </w:rPr>
        <w:t>89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53</w:t>
      </w:r>
      <w:r>
        <w:rPr>
          <w:rFonts w:ascii="宋体" w:eastAsia="宋体" w:hAnsi="宋体" w:hint="eastAsia"/>
          <w:color w:val="000000"/>
          <w:sz w:val="31"/>
        </w:rPr>
        <w:t>万元，其他社会保障缴费</w:t>
      </w:r>
      <w:r>
        <w:rPr>
          <w:rFonts w:ascii="Calibri" w:eastAsia="Calibri" w:hAnsi="Calibri" w:hint="eastAsia"/>
          <w:color w:val="000000"/>
          <w:sz w:val="31"/>
        </w:rPr>
        <w:t>2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75</w:t>
      </w:r>
      <w:r>
        <w:rPr>
          <w:rFonts w:ascii="宋体" w:eastAsia="宋体" w:hAnsi="宋体" w:hint="eastAsia"/>
          <w:color w:val="000000"/>
          <w:sz w:val="31"/>
        </w:rPr>
        <w:t>万元，住房公积金</w:t>
      </w:r>
      <w:r>
        <w:rPr>
          <w:rFonts w:ascii="Calibri" w:eastAsia="Calibri" w:hAnsi="Calibri" w:hint="eastAsia"/>
          <w:color w:val="000000"/>
          <w:sz w:val="31"/>
        </w:rPr>
        <w:t>197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36</w:t>
      </w:r>
      <w:r>
        <w:rPr>
          <w:rFonts w:ascii="宋体" w:eastAsia="宋体" w:hAnsi="宋体" w:hint="eastAsia"/>
          <w:color w:val="000000"/>
          <w:sz w:val="31"/>
        </w:rPr>
        <w:t>万元，对个人和家庭的补助</w:t>
      </w:r>
      <w:r>
        <w:rPr>
          <w:rFonts w:ascii="Calibri" w:eastAsia="Calibri" w:hAnsi="Calibri" w:hint="eastAsia"/>
          <w:color w:val="000000"/>
          <w:sz w:val="31"/>
        </w:rPr>
        <w:t>8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99</w:t>
      </w:r>
      <w:r>
        <w:rPr>
          <w:rFonts w:ascii="宋体" w:eastAsia="宋体" w:hAnsi="宋体" w:hint="eastAsia"/>
          <w:color w:val="000000"/>
          <w:sz w:val="31"/>
        </w:rPr>
        <w:t>万元，退休费</w:t>
      </w:r>
      <w:r>
        <w:rPr>
          <w:rFonts w:ascii="Calibri" w:eastAsia="Calibri" w:hAnsi="Calibri" w:hint="eastAsia"/>
          <w:color w:val="000000"/>
          <w:sz w:val="31"/>
        </w:rPr>
        <w:t>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78</w:t>
      </w:r>
      <w:r>
        <w:rPr>
          <w:rFonts w:ascii="宋体" w:eastAsia="宋体" w:hAnsi="宋体" w:hint="eastAsia"/>
          <w:color w:val="000000"/>
          <w:sz w:val="31"/>
        </w:rPr>
        <w:t>万元，生活补助</w:t>
      </w:r>
      <w:r>
        <w:rPr>
          <w:rFonts w:ascii="Calibri" w:eastAsia="Calibri" w:hAnsi="Calibri" w:hint="eastAsia"/>
          <w:color w:val="000000"/>
          <w:sz w:val="31"/>
        </w:rPr>
        <w:t>1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22</w:t>
      </w:r>
      <w:r>
        <w:rPr>
          <w:rFonts w:ascii="宋体" w:eastAsia="宋体" w:hAnsi="宋体" w:hint="eastAsia"/>
          <w:color w:val="000000"/>
          <w:sz w:val="31"/>
        </w:rPr>
        <w:t>万元，公用经费</w:t>
      </w:r>
      <w:r>
        <w:rPr>
          <w:rFonts w:ascii="Calibri" w:eastAsia="Calibri" w:hAnsi="Calibri" w:hint="eastAsia"/>
          <w:color w:val="000000"/>
          <w:sz w:val="31"/>
        </w:rPr>
        <w:t>282.75</w:t>
      </w:r>
      <w:r>
        <w:rPr>
          <w:rFonts w:ascii="宋体" w:eastAsia="宋体" w:hAnsi="宋体" w:hint="eastAsia"/>
          <w:color w:val="000000"/>
          <w:sz w:val="31"/>
        </w:rPr>
        <w:t>万元</w:t>
      </w:r>
      <w:r>
        <w:rPr>
          <w:rFonts w:ascii="Calibri" w:eastAsia="Calibri" w:hAnsi="Calibri" w:hint="eastAsia"/>
          <w:color w:val="000000"/>
          <w:sz w:val="31"/>
        </w:rPr>
        <w:t>。</w:t>
      </w:r>
    </w:p>
    <w:p w14:paraId="72F07A0E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0E875EB4" w14:textId="77777777" w:rsidR="00FA50D2" w:rsidRDefault="00FA50D2" w:rsidP="00FA50D2">
      <w:pPr>
        <w:spacing w:line="201" w:lineRule="auto"/>
        <w:ind w:firstLine="86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（二）部门财政支出情况</w:t>
      </w:r>
    </w:p>
    <w:p w14:paraId="7A48DD5A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860CE37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14D3EC06" w14:textId="77777777" w:rsidR="00FA50D2" w:rsidRDefault="00FA50D2" w:rsidP="00FA50D2">
      <w:pPr>
        <w:spacing w:before="19" w:line="384" w:lineRule="auto"/>
        <w:ind w:left="40" w:right="400" w:firstLine="6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本年支出总</w:t>
      </w:r>
      <w:r>
        <w:rPr>
          <w:rFonts w:ascii="Calibri" w:eastAsia="Calibri" w:hAnsi="Calibri" w:hint="eastAsia"/>
          <w:color w:val="000000"/>
          <w:sz w:val="31"/>
        </w:rPr>
        <w:t>2518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27</w:t>
      </w:r>
      <w:r>
        <w:rPr>
          <w:rFonts w:ascii="宋体" w:eastAsia="宋体" w:hAnsi="宋体" w:hint="eastAsia"/>
          <w:color w:val="000000"/>
          <w:sz w:val="31"/>
        </w:rPr>
        <w:t>万元，一般预算财政拨款</w:t>
      </w:r>
      <w:r>
        <w:rPr>
          <w:rFonts w:ascii="Calibri" w:eastAsia="Calibri" w:hAnsi="Calibri" w:hint="eastAsia"/>
          <w:color w:val="000000"/>
          <w:sz w:val="31"/>
        </w:rPr>
        <w:t>2518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27</w:t>
      </w:r>
      <w:r>
        <w:rPr>
          <w:rFonts w:ascii="宋体" w:eastAsia="宋体" w:hAnsi="宋体" w:hint="eastAsia"/>
          <w:color w:val="000000"/>
          <w:sz w:val="31"/>
        </w:rPr>
        <w:t>万元。其中：基本工资</w:t>
      </w:r>
      <w:r>
        <w:rPr>
          <w:rFonts w:ascii="Calibri" w:eastAsia="Calibri" w:hAnsi="Calibri" w:hint="eastAsia"/>
          <w:color w:val="000000"/>
          <w:sz w:val="31"/>
        </w:rPr>
        <w:t>839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63</w:t>
      </w:r>
      <w:r>
        <w:rPr>
          <w:rFonts w:ascii="宋体" w:eastAsia="宋体" w:hAnsi="宋体" w:hint="eastAsia"/>
          <w:color w:val="000000"/>
          <w:sz w:val="31"/>
        </w:rPr>
        <w:t>万元，津贴补贴</w:t>
      </w:r>
      <w:r>
        <w:rPr>
          <w:rFonts w:ascii="Calibri" w:eastAsia="Calibri" w:hAnsi="Calibri" w:hint="eastAsia"/>
          <w:color w:val="000000"/>
          <w:sz w:val="31"/>
        </w:rPr>
        <w:t>293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57</w:t>
      </w:r>
      <w:r>
        <w:rPr>
          <w:rFonts w:ascii="宋体" w:eastAsia="宋体" w:hAnsi="宋体" w:hint="eastAsia"/>
          <w:color w:val="000000"/>
          <w:sz w:val="31"/>
        </w:rPr>
        <w:t>万元，奖金</w:t>
      </w:r>
      <w:r>
        <w:rPr>
          <w:rFonts w:ascii="Calibri" w:eastAsia="Calibri" w:hAnsi="Calibri" w:hint="eastAsia"/>
          <w:color w:val="000000"/>
          <w:sz w:val="31"/>
        </w:rPr>
        <w:t>454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9</w:t>
      </w:r>
      <w:r>
        <w:rPr>
          <w:rFonts w:ascii="宋体" w:eastAsia="宋体" w:hAnsi="宋体" w:hint="eastAsia"/>
          <w:color w:val="000000"/>
          <w:sz w:val="31"/>
        </w:rPr>
        <w:t>万元，绩效工资</w:t>
      </w:r>
      <w:r>
        <w:rPr>
          <w:rFonts w:ascii="Calibri" w:eastAsia="Calibri" w:hAnsi="Calibri" w:hint="eastAsia"/>
          <w:color w:val="000000"/>
          <w:sz w:val="31"/>
        </w:rPr>
        <w:t>397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46</w:t>
      </w:r>
      <w:r>
        <w:rPr>
          <w:rFonts w:ascii="宋体" w:eastAsia="宋体" w:hAnsi="宋体" w:hint="eastAsia"/>
          <w:color w:val="000000"/>
          <w:sz w:val="31"/>
        </w:rPr>
        <w:t>万元，养老保险</w:t>
      </w:r>
      <w:r>
        <w:rPr>
          <w:rFonts w:ascii="Calibri" w:eastAsia="Calibri" w:hAnsi="Calibri" w:hint="eastAsia"/>
          <w:color w:val="000000"/>
          <w:sz w:val="31"/>
        </w:rPr>
        <w:t>227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35</w:t>
      </w:r>
      <w:r>
        <w:rPr>
          <w:rFonts w:ascii="宋体" w:eastAsia="宋体" w:hAnsi="宋体" w:hint="eastAsia"/>
          <w:color w:val="000000"/>
          <w:sz w:val="31"/>
        </w:rPr>
        <w:t>万元，职业年金</w:t>
      </w:r>
      <w:r>
        <w:rPr>
          <w:rFonts w:ascii="Calibri" w:eastAsia="Calibri" w:hAnsi="Calibri" w:hint="eastAsia"/>
          <w:color w:val="000000"/>
          <w:sz w:val="31"/>
        </w:rPr>
        <w:t>6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72</w:t>
      </w:r>
      <w:r>
        <w:rPr>
          <w:rFonts w:ascii="宋体" w:eastAsia="宋体" w:hAnsi="宋体" w:hint="eastAsia"/>
          <w:color w:val="000000"/>
          <w:sz w:val="31"/>
        </w:rPr>
        <w:t>万元，医疗保险</w:t>
      </w:r>
      <w:r>
        <w:rPr>
          <w:rFonts w:ascii="Calibri" w:eastAsia="Calibri" w:hAnsi="Calibri" w:hint="eastAsia"/>
          <w:color w:val="000000"/>
          <w:sz w:val="31"/>
        </w:rPr>
        <w:t>89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53</w:t>
      </w:r>
      <w:r>
        <w:rPr>
          <w:rFonts w:ascii="宋体" w:eastAsia="宋体" w:hAnsi="宋体" w:hint="eastAsia"/>
          <w:color w:val="000000"/>
          <w:sz w:val="31"/>
        </w:rPr>
        <w:t>万元，其他社会保障缴费</w:t>
      </w:r>
      <w:r>
        <w:rPr>
          <w:rFonts w:ascii="Calibri" w:eastAsia="Calibri" w:hAnsi="Calibri" w:hint="eastAsia"/>
          <w:color w:val="000000"/>
          <w:sz w:val="31"/>
        </w:rPr>
        <w:t>2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75</w:t>
      </w:r>
      <w:r>
        <w:rPr>
          <w:rFonts w:ascii="宋体" w:eastAsia="宋体" w:hAnsi="宋体" w:hint="eastAsia"/>
          <w:color w:val="000000"/>
          <w:sz w:val="31"/>
        </w:rPr>
        <w:t>万元，住房公积金</w:t>
      </w:r>
      <w:r>
        <w:rPr>
          <w:rFonts w:ascii="Calibri" w:eastAsia="Calibri" w:hAnsi="Calibri" w:hint="eastAsia"/>
          <w:color w:val="000000"/>
          <w:sz w:val="31"/>
        </w:rPr>
        <w:t>197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36</w:t>
      </w:r>
      <w:r>
        <w:rPr>
          <w:rFonts w:ascii="宋体" w:eastAsia="宋体" w:hAnsi="宋体" w:hint="eastAsia"/>
          <w:color w:val="000000"/>
          <w:sz w:val="31"/>
        </w:rPr>
        <w:t>万元，对个人和家庭的补助</w:t>
      </w:r>
      <w:r>
        <w:rPr>
          <w:rFonts w:ascii="Calibri" w:eastAsia="Calibri" w:hAnsi="Calibri" w:hint="eastAsia"/>
          <w:color w:val="000000"/>
          <w:sz w:val="31"/>
        </w:rPr>
        <w:t>8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99</w:t>
      </w:r>
      <w:r>
        <w:rPr>
          <w:rFonts w:ascii="宋体" w:eastAsia="宋体" w:hAnsi="宋体" w:hint="eastAsia"/>
          <w:color w:val="000000"/>
          <w:sz w:val="31"/>
        </w:rPr>
        <w:t>万元，退休费</w:t>
      </w:r>
      <w:r>
        <w:rPr>
          <w:rFonts w:ascii="Calibri" w:eastAsia="Calibri" w:hAnsi="Calibri" w:hint="eastAsia"/>
          <w:color w:val="000000"/>
          <w:sz w:val="31"/>
        </w:rPr>
        <w:t>7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78</w:t>
      </w:r>
      <w:r>
        <w:rPr>
          <w:rFonts w:ascii="宋体" w:eastAsia="宋体" w:hAnsi="宋体" w:hint="eastAsia"/>
          <w:color w:val="000000"/>
          <w:sz w:val="31"/>
        </w:rPr>
        <w:t>万元，生活补助</w:t>
      </w:r>
      <w:r>
        <w:rPr>
          <w:rFonts w:ascii="Calibri" w:eastAsia="Calibri" w:hAnsi="Calibri" w:hint="eastAsia"/>
          <w:color w:val="000000"/>
          <w:sz w:val="31"/>
        </w:rPr>
        <w:t>1</w:t>
      </w:r>
      <w:r>
        <w:rPr>
          <w:rFonts w:ascii="宋体" w:eastAsia="宋体" w:hAnsi="宋体" w:hint="eastAsia"/>
          <w:color w:val="000000"/>
          <w:sz w:val="31"/>
        </w:rPr>
        <w:t>.</w:t>
      </w:r>
      <w:r>
        <w:rPr>
          <w:rFonts w:ascii="Calibri" w:eastAsia="Calibri" w:hAnsi="Calibri" w:hint="eastAsia"/>
          <w:color w:val="000000"/>
          <w:sz w:val="31"/>
        </w:rPr>
        <w:t>22</w:t>
      </w:r>
      <w:r>
        <w:rPr>
          <w:rFonts w:ascii="宋体" w:eastAsia="宋体" w:hAnsi="宋体" w:hint="eastAsia"/>
          <w:color w:val="000000"/>
          <w:sz w:val="31"/>
        </w:rPr>
        <w:t>万元，公用经费</w:t>
      </w:r>
      <w:r>
        <w:rPr>
          <w:rFonts w:ascii="Calibri" w:eastAsia="Calibri" w:hAnsi="Calibri" w:hint="eastAsia"/>
          <w:color w:val="000000"/>
          <w:sz w:val="31"/>
        </w:rPr>
        <w:t>282.75</w:t>
      </w:r>
      <w:r>
        <w:rPr>
          <w:rFonts w:ascii="宋体" w:eastAsia="宋体" w:hAnsi="宋体" w:hint="eastAsia"/>
          <w:color w:val="000000"/>
          <w:sz w:val="31"/>
        </w:rPr>
        <w:t>万元</w:t>
      </w:r>
      <w:r>
        <w:rPr>
          <w:rFonts w:ascii="Calibri" w:eastAsia="Calibri" w:hAnsi="Calibri" w:hint="eastAsia"/>
          <w:color w:val="000000"/>
          <w:sz w:val="31"/>
        </w:rPr>
        <w:t>。</w:t>
      </w:r>
    </w:p>
    <w:p w14:paraId="21126611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9E26361" w14:textId="77777777" w:rsidR="00FA50D2" w:rsidRDefault="00FA50D2" w:rsidP="00FA50D2">
      <w:pPr>
        <w:spacing w:line="225" w:lineRule="auto"/>
        <w:ind w:firstLine="6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三、部门整体预算绩效管理情况</w:t>
      </w:r>
    </w:p>
    <w:p w14:paraId="5D0B6BD5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1A34C44A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755B12A9" w14:textId="77777777" w:rsidR="00FA50D2" w:rsidRDefault="00FA50D2" w:rsidP="00FA50D2">
      <w:pPr>
        <w:spacing w:line="191" w:lineRule="auto"/>
        <w:ind w:firstLine="840"/>
        <w:rPr>
          <w:sz w:val="31"/>
        </w:rPr>
        <w:sectPr w:rsidR="00FA50D2">
          <w:headerReference w:type="default" r:id="rId6"/>
          <w:footerReference w:type="default" r:id="rId7"/>
          <w:type w:val="continuous"/>
          <w:pgSz w:w="11900" w:h="16880"/>
          <w:pgMar w:top="1200" w:right="1440" w:bottom="1680" w:left="1440" w:header="600" w:footer="840" w:gutter="0"/>
          <w:cols w:space="720"/>
        </w:sectPr>
      </w:pPr>
      <w:r>
        <w:rPr>
          <w:rFonts w:ascii="宋体" w:eastAsia="宋体" w:hAnsi="宋体" w:hint="eastAsia"/>
          <w:color w:val="000000"/>
          <w:sz w:val="31"/>
        </w:rPr>
        <w:t>（一）部门预算管理</w:t>
      </w:r>
      <w:r>
        <w:br w:type="page"/>
      </w:r>
    </w:p>
    <w:p w14:paraId="41E7DE0C" w14:textId="77777777" w:rsidR="00FA50D2" w:rsidRDefault="00FA50D2" w:rsidP="00FA50D2">
      <w:pPr>
        <w:spacing w:line="345" w:lineRule="auto"/>
        <w:ind w:left="40" w:firstLine="62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lastRenderedPageBreak/>
        <w:t>根据财政预算绩效管理要求，本部门本单位组织对</w:t>
      </w:r>
      <w:r>
        <w:rPr>
          <w:rFonts w:ascii="Calibri" w:eastAsia="Calibri" w:hAnsi="Calibri" w:hint="eastAsia"/>
          <w:color w:val="000000"/>
          <w:sz w:val="31"/>
        </w:rPr>
        <w:t>2023</w:t>
      </w:r>
      <w:r>
        <w:rPr>
          <w:rFonts w:ascii="宋体" w:eastAsia="宋体" w:hAnsi="宋体" w:hint="eastAsia"/>
          <w:color w:val="000000"/>
          <w:sz w:val="31"/>
        </w:rPr>
        <w:t>年度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个一般公共预算项目支出开展绩效评价，共涉及资金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万元，占一般公共预算项目支出总额的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％。组织对</w:t>
      </w:r>
      <w:r>
        <w:rPr>
          <w:rFonts w:ascii="Calibri" w:eastAsia="Calibri" w:hAnsi="Calibri" w:hint="eastAsia"/>
          <w:color w:val="000000"/>
          <w:sz w:val="31"/>
        </w:rPr>
        <w:t>2020</w:t>
      </w:r>
      <w:r>
        <w:rPr>
          <w:rFonts w:ascii="宋体" w:eastAsia="宋体" w:hAnsi="宋体" w:hint="eastAsia"/>
          <w:color w:val="000000"/>
          <w:sz w:val="31"/>
        </w:rPr>
        <w:t>年度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个政府性基金预算项目支出开展绩效自评，共涉及资金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万元，占政府性基金预算项目支出总额的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％。组织对</w:t>
      </w:r>
      <w:r>
        <w:rPr>
          <w:rFonts w:ascii="Calibri" w:eastAsia="Calibri" w:hAnsi="Calibri" w:hint="eastAsia"/>
          <w:color w:val="000000"/>
          <w:sz w:val="31"/>
        </w:rPr>
        <w:t>2020</w:t>
      </w:r>
      <w:r>
        <w:rPr>
          <w:rFonts w:ascii="宋体" w:eastAsia="宋体" w:hAnsi="宋体" w:hint="eastAsia"/>
          <w:color w:val="000000"/>
          <w:sz w:val="31"/>
        </w:rPr>
        <w:t>年度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个国有资本经营预算项目支出开展绩效自评，共涉及资金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万元，占国有资本经营预算项目支出总额的</w:t>
      </w:r>
      <w:r>
        <w:rPr>
          <w:rFonts w:ascii="Calibri" w:eastAsia="Calibri" w:hAnsi="Calibri" w:hint="eastAsia"/>
          <w:color w:val="000000"/>
          <w:sz w:val="31"/>
        </w:rPr>
        <w:t>0</w:t>
      </w:r>
      <w:r>
        <w:rPr>
          <w:rFonts w:ascii="宋体" w:eastAsia="宋体" w:hAnsi="宋体" w:hint="eastAsia"/>
          <w:color w:val="000000"/>
          <w:sz w:val="31"/>
        </w:rPr>
        <w:t>％。</w:t>
      </w:r>
    </w:p>
    <w:p w14:paraId="773E478D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2B4BDA38" w14:textId="77777777" w:rsidR="00FA50D2" w:rsidRDefault="00FA50D2" w:rsidP="00FA50D2">
      <w:pPr>
        <w:spacing w:line="191" w:lineRule="auto"/>
        <w:ind w:firstLine="84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（二）结果应用情况</w:t>
      </w:r>
    </w:p>
    <w:p w14:paraId="17FF62B3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3B7A2406" w14:textId="77777777" w:rsidR="00FA50D2" w:rsidRDefault="00FA50D2" w:rsidP="00FA50D2">
      <w:pPr>
        <w:spacing w:line="340" w:lineRule="auto"/>
        <w:ind w:left="60" w:firstLine="66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严格执行《预算法》，强化支出责任，提高资金使用效益，对项目支出情况开展绩效评价，</w:t>
      </w:r>
      <w:proofErr w:type="gramStart"/>
      <w:r>
        <w:rPr>
          <w:rFonts w:ascii="宋体" w:eastAsia="宋体" w:hAnsi="宋体" w:hint="eastAsia"/>
          <w:color w:val="000000"/>
          <w:sz w:val="31"/>
        </w:rPr>
        <w:t>践行</w:t>
      </w:r>
      <w:proofErr w:type="gramEnd"/>
      <w:r>
        <w:rPr>
          <w:rFonts w:ascii="宋体" w:eastAsia="宋体" w:hAnsi="宋体" w:hint="eastAsia"/>
          <w:color w:val="000000"/>
          <w:sz w:val="31"/>
        </w:rPr>
        <w:t>“花钱必问效、无效必问责”。本着客观公正和有效性原则，按照设定的指标体系，单位中层以上干部参与评价，问卷调查，由项目负责人进行梳理并整改。</w:t>
      </w:r>
    </w:p>
    <w:p w14:paraId="57C4E075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36E3C005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A4A5FA6" w14:textId="77777777" w:rsidR="00FA50D2" w:rsidRDefault="00FA50D2" w:rsidP="00FA50D2">
      <w:pPr>
        <w:spacing w:line="283" w:lineRule="auto"/>
        <w:ind w:left="40" w:right="80" w:firstLine="640"/>
        <w:rPr>
          <w:sz w:val="31"/>
        </w:rPr>
      </w:pPr>
      <w:r>
        <w:rPr>
          <w:rFonts w:ascii="Calibri" w:eastAsia="Calibri" w:hAnsi="Calibri" w:hint="eastAsia"/>
          <w:color w:val="000000"/>
          <w:sz w:val="31"/>
        </w:rPr>
        <w:t>1</w:t>
      </w:r>
      <w:r>
        <w:rPr>
          <w:rFonts w:ascii="宋体" w:eastAsia="宋体" w:hAnsi="宋体" w:hint="eastAsia"/>
          <w:color w:val="000000"/>
          <w:sz w:val="31"/>
        </w:rPr>
        <w:t>．前期准备：成立部门绩效评价小组，学习评价指标体系和绩效相关文件通知。</w:t>
      </w:r>
    </w:p>
    <w:p w14:paraId="7244495B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40BF1109" w14:textId="77777777" w:rsidR="00FA50D2" w:rsidRDefault="00FA50D2" w:rsidP="00FA50D2">
      <w:pPr>
        <w:spacing w:line="287" w:lineRule="auto"/>
        <w:ind w:left="20" w:right="240" w:firstLine="660"/>
        <w:rPr>
          <w:sz w:val="31"/>
        </w:rPr>
      </w:pPr>
      <w:r>
        <w:rPr>
          <w:rFonts w:ascii="Calibri" w:eastAsia="Calibri" w:hAnsi="Calibri" w:hint="eastAsia"/>
          <w:color w:val="000000"/>
          <w:sz w:val="31"/>
        </w:rPr>
        <w:t>2</w:t>
      </w:r>
      <w:r>
        <w:rPr>
          <w:rFonts w:ascii="宋体" w:eastAsia="宋体" w:hAnsi="宋体" w:hint="eastAsia"/>
          <w:color w:val="000000"/>
          <w:sz w:val="31"/>
        </w:rPr>
        <w:t>．组织实施：按照规定的工作程序组织绩效评价自评，注重评价质量，撰写绩效评价报告。</w:t>
      </w:r>
    </w:p>
    <w:p w14:paraId="7CFD4C2D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1C60463F" w14:textId="77777777" w:rsidR="00FA50D2" w:rsidRDefault="00FA50D2" w:rsidP="00FA50D2">
      <w:pPr>
        <w:spacing w:line="287" w:lineRule="auto"/>
        <w:ind w:left="40" w:right="40" w:firstLine="440"/>
        <w:rPr>
          <w:sz w:val="31"/>
        </w:rPr>
      </w:pPr>
      <w:r>
        <w:rPr>
          <w:rFonts w:ascii="Calibri" w:eastAsia="Calibri" w:hAnsi="Calibri" w:hint="eastAsia"/>
          <w:color w:val="000000"/>
          <w:sz w:val="31"/>
        </w:rPr>
        <w:t>3</w:t>
      </w:r>
      <w:r>
        <w:rPr>
          <w:rFonts w:ascii="宋体" w:eastAsia="宋体" w:hAnsi="宋体" w:hint="eastAsia"/>
          <w:color w:val="000000"/>
          <w:sz w:val="31"/>
        </w:rPr>
        <w:t>．分析评价：对评价结果进行整改，充分运用分析评价引领。</w:t>
      </w:r>
    </w:p>
    <w:p w14:paraId="3473A7F1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3FEA636" w14:textId="77777777" w:rsidR="00FA50D2" w:rsidRDefault="00FA50D2" w:rsidP="00FA50D2">
      <w:pPr>
        <w:spacing w:line="191" w:lineRule="auto"/>
        <w:ind w:firstLine="66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四、评价结论及建议</w:t>
      </w:r>
    </w:p>
    <w:p w14:paraId="6B3B4167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B48F9D0" w14:textId="77777777" w:rsidR="00FA50D2" w:rsidRDefault="00FA50D2" w:rsidP="00FA50D2">
      <w:pPr>
        <w:spacing w:line="191" w:lineRule="auto"/>
        <w:ind w:firstLine="80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（一）评价结论</w:t>
      </w:r>
    </w:p>
    <w:p w14:paraId="19A481E6" w14:textId="77777777" w:rsidR="00FA50D2" w:rsidRDefault="00FA50D2" w:rsidP="00FA50D2">
      <w:pPr>
        <w:spacing w:line="384" w:lineRule="auto"/>
        <w:ind w:firstLine="600"/>
        <w:rPr>
          <w:sz w:val="31"/>
        </w:rPr>
        <w:sectPr w:rsidR="00FA50D2">
          <w:headerReference w:type="default" r:id="rId8"/>
          <w:footerReference w:type="default" r:id="rId9"/>
          <w:type w:val="continuous"/>
          <w:pgSz w:w="11900" w:h="16280"/>
          <w:pgMar w:top="1440" w:right="1680" w:bottom="960" w:left="1680" w:header="720" w:footer="480" w:gutter="0"/>
          <w:cols w:space="720"/>
        </w:sectPr>
      </w:pPr>
      <w:r>
        <w:rPr>
          <w:rFonts w:ascii="宋体" w:eastAsia="宋体" w:hAnsi="宋体" w:hint="eastAsia"/>
          <w:color w:val="000000"/>
          <w:sz w:val="31"/>
        </w:rPr>
        <w:t>本单位牢固树立和落</w:t>
      </w:r>
      <w:proofErr w:type="gramStart"/>
      <w:r>
        <w:rPr>
          <w:rFonts w:ascii="宋体" w:eastAsia="宋体" w:hAnsi="宋体" w:hint="eastAsia"/>
          <w:color w:val="000000"/>
          <w:sz w:val="31"/>
        </w:rPr>
        <w:t>实习近</w:t>
      </w:r>
      <w:proofErr w:type="gramEnd"/>
      <w:r>
        <w:rPr>
          <w:rFonts w:ascii="宋体" w:eastAsia="宋体" w:hAnsi="宋体" w:hint="eastAsia"/>
          <w:color w:val="000000"/>
          <w:sz w:val="31"/>
        </w:rPr>
        <w:t>平新时代中国特色社会主义</w:t>
      </w:r>
      <w:r>
        <w:br w:type="page"/>
      </w:r>
    </w:p>
    <w:p w14:paraId="57180628" w14:textId="77777777" w:rsidR="00FA50D2" w:rsidRDefault="00FA50D2" w:rsidP="00FA50D2">
      <w:pPr>
        <w:spacing w:line="335" w:lineRule="auto"/>
        <w:ind w:left="60" w:right="20" w:firstLine="4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lastRenderedPageBreak/>
        <w:t>思想，以人为本，执政为民，通过规范行为，落实制度，改革方法，实施项目，整个项目程序规范，及时，质量优良，监管、审计到位，解决师生正常教育教学的工作环境，受到了师生的一致好评。</w:t>
      </w:r>
    </w:p>
    <w:p w14:paraId="4FB10FD0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56B86BE3" w14:textId="77777777" w:rsidR="00FA50D2" w:rsidRDefault="00FA50D2" w:rsidP="00FA50D2">
      <w:pPr>
        <w:spacing w:line="191" w:lineRule="auto"/>
        <w:ind w:firstLine="90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（二）存在问题</w:t>
      </w:r>
    </w:p>
    <w:p w14:paraId="7C0FCEAF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05790D02" w14:textId="77777777" w:rsidR="00FA50D2" w:rsidRDefault="00FA50D2" w:rsidP="00FA50D2">
      <w:pPr>
        <w:spacing w:line="321" w:lineRule="auto"/>
        <w:ind w:left="40" w:right="40" w:firstLine="68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在绩效开展的设计中，根据资金投入情况，合理安排使用资金，在开展过程中，学校派专人负责绩效进展的监督，确保按绩效目标保质保量完成。</w:t>
      </w:r>
    </w:p>
    <w:p w14:paraId="0FF4BBE7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3AD94CE8" w14:textId="77777777" w:rsidR="00FA50D2" w:rsidRDefault="00FA50D2" w:rsidP="00FA50D2">
      <w:pPr>
        <w:spacing w:line="201" w:lineRule="auto"/>
        <w:ind w:firstLine="940"/>
        <w:rPr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（三）改进建议</w:t>
      </w:r>
    </w:p>
    <w:p w14:paraId="3D683EC4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633CC0EA" w14:textId="77777777" w:rsidR="00FA50D2" w:rsidRDefault="00FA50D2" w:rsidP="00FA50D2">
      <w:pPr>
        <w:spacing w:line="307" w:lineRule="auto"/>
        <w:ind w:left="40" w:right="140" w:firstLine="680"/>
        <w:rPr>
          <w:sz w:val="31"/>
        </w:rPr>
      </w:pPr>
      <w:r>
        <w:rPr>
          <w:rFonts w:ascii="Calibri" w:eastAsia="Calibri" w:hAnsi="Calibri" w:hint="eastAsia"/>
          <w:color w:val="000000"/>
          <w:sz w:val="31"/>
        </w:rPr>
        <w:t>1</w:t>
      </w:r>
      <w:r>
        <w:rPr>
          <w:rFonts w:ascii="宋体" w:eastAsia="宋体" w:hAnsi="宋体" w:hint="eastAsia"/>
          <w:color w:val="000000"/>
          <w:sz w:val="31"/>
        </w:rPr>
        <w:t>．加强资金前期调研和论证工作，进行“三重一大”商议讨论决定。提高决策的科学性和准确性。</w:t>
      </w:r>
    </w:p>
    <w:p w14:paraId="2CC1B770" w14:textId="77777777" w:rsidR="00FA50D2" w:rsidRDefault="00FA50D2" w:rsidP="00FA50D2">
      <w:pPr>
        <w:rPr>
          <w:rFonts w:ascii="宋体" w:eastAsia="宋体" w:hAnsi="宋体"/>
          <w:color w:val="000000"/>
        </w:rPr>
      </w:pPr>
    </w:p>
    <w:p w14:paraId="1EA702C8" w14:textId="77777777" w:rsidR="00FA50D2" w:rsidRDefault="00FA50D2" w:rsidP="00FA50D2">
      <w:pPr>
        <w:spacing w:line="321" w:lineRule="auto"/>
        <w:ind w:left="40" w:right="140" w:firstLine="680"/>
        <w:rPr>
          <w:sz w:val="31"/>
        </w:rPr>
      </w:pPr>
      <w:r>
        <w:rPr>
          <w:rFonts w:ascii="Calibri" w:eastAsia="Calibri" w:hAnsi="Calibri" w:hint="eastAsia"/>
          <w:color w:val="000000"/>
          <w:sz w:val="31"/>
        </w:rPr>
        <w:t>2</w:t>
      </w:r>
      <w:r>
        <w:rPr>
          <w:rFonts w:ascii="宋体" w:eastAsia="宋体" w:hAnsi="宋体" w:hint="eastAsia"/>
          <w:color w:val="000000"/>
          <w:sz w:val="31"/>
        </w:rPr>
        <w:t>．保证资金使用符合财经纪律规范合理，确保工程质量和进度。</w:t>
      </w:r>
    </w:p>
    <w:p w14:paraId="082263E3" w14:textId="77777777" w:rsidR="00FA50D2" w:rsidRDefault="00FA50D2" w:rsidP="00FA50D2">
      <w:pPr>
        <w:spacing w:line="311" w:lineRule="auto"/>
        <w:ind w:right="160" w:firstLine="660"/>
        <w:rPr>
          <w:sz w:val="31"/>
        </w:rPr>
      </w:pPr>
      <w:r>
        <w:rPr>
          <w:rFonts w:ascii="Calibri" w:eastAsia="Calibri" w:hAnsi="Calibri" w:hint="eastAsia"/>
          <w:color w:val="000000"/>
          <w:sz w:val="31"/>
        </w:rPr>
        <w:t>3</w:t>
      </w:r>
      <w:r>
        <w:rPr>
          <w:rFonts w:ascii="宋体" w:eastAsia="宋体" w:hAnsi="宋体" w:hint="eastAsia"/>
          <w:color w:val="000000"/>
          <w:sz w:val="31"/>
        </w:rPr>
        <w:t>．加强财务人员培训和技术支持工作，提高设备使用效率和效益。</w:t>
      </w:r>
    </w:p>
    <w:p w14:paraId="5994A3DF" w14:textId="77777777" w:rsidR="005F0744" w:rsidRPr="00FA50D2" w:rsidRDefault="005F0744"/>
    <w:sectPr w:rsidR="005F0744" w:rsidRPr="00FA50D2">
      <w:headerReference w:type="default" r:id="rId10"/>
      <w:footerReference w:type="default" r:id="rId11"/>
      <w:type w:val="continuous"/>
      <w:pgSz w:w="11900" w:h="16540"/>
      <w:pgMar w:top="960" w:right="1440" w:bottom="2880" w:left="1440" w:header="48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A7A0C" w14:textId="77777777" w:rsidR="00FC39B0" w:rsidRDefault="00FC39B0" w:rsidP="00FA50D2">
      <w:r>
        <w:separator/>
      </w:r>
    </w:p>
  </w:endnote>
  <w:endnote w:type="continuationSeparator" w:id="0">
    <w:p w14:paraId="45129EDE" w14:textId="77777777" w:rsidR="00FC39B0" w:rsidRDefault="00FC39B0" w:rsidP="00FA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0C880" w14:textId="77777777" w:rsidR="00FA50D2" w:rsidRDefault="00FA50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2F4D2" w14:textId="77777777" w:rsidR="00FA50D2" w:rsidRDefault="00FA50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664EB" w14:textId="77777777" w:rsidR="00C84D1C" w:rsidRDefault="00FC39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786E9" w14:textId="77777777" w:rsidR="00FC39B0" w:rsidRDefault="00FC39B0" w:rsidP="00FA50D2">
      <w:r>
        <w:separator/>
      </w:r>
    </w:p>
  </w:footnote>
  <w:footnote w:type="continuationSeparator" w:id="0">
    <w:p w14:paraId="0FD48F6E" w14:textId="77777777" w:rsidR="00FC39B0" w:rsidRDefault="00FC39B0" w:rsidP="00FA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5A34A" w14:textId="77777777" w:rsidR="00FA50D2" w:rsidRDefault="00FA5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6D03" w14:textId="77777777" w:rsidR="00FA50D2" w:rsidRDefault="00FA50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8AB8C" w14:textId="77777777" w:rsidR="00C84D1C" w:rsidRDefault="00FC39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44"/>
    <w:rsid w:val="005F0744"/>
    <w:rsid w:val="00FA50D2"/>
    <w:rsid w:val="00FC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4FE5F-A9DE-4CDB-9538-34A096E4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0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2024-10-09T11:58:00Z</dcterms:created>
  <dcterms:modified xsi:type="dcterms:W3CDTF">2024-10-09T11:58:00Z</dcterms:modified>
</cp:coreProperties>
</file>